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F3C2BE9"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xml:space="preserve">, </w:t>
      </w:r>
      <w:proofErr w:type="spellStart"/>
      <w:r w:rsidRPr="00602B03">
        <w:rPr>
          <w:bCs/>
          <w:sz w:val="24"/>
          <w:szCs w:val="24"/>
        </w:rPr>
        <w:t>Yilun</w:t>
      </w:r>
      <w:proofErr w:type="spellEnd"/>
      <w:r w:rsidRPr="00602B03">
        <w:rPr>
          <w:bCs/>
          <w:sz w:val="24"/>
          <w:szCs w:val="24"/>
        </w:rPr>
        <w:t xml:space="preserve">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proofErr w:type="gramStart"/>
      <w:r w:rsidR="004F1D49" w:rsidRPr="004F1D49">
        <w:rPr>
          <w:bCs/>
          <w:sz w:val="24"/>
          <w:szCs w:val="24"/>
          <w:vertAlign w:val="superscript"/>
        </w:rPr>
        <w:t>1</w:t>
      </w:r>
      <w:r w:rsidR="008E185D">
        <w:rPr>
          <w:rFonts w:hint="eastAsia"/>
          <w:bCs/>
          <w:sz w:val="24"/>
          <w:szCs w:val="24"/>
          <w:vertAlign w:val="superscript"/>
        </w:rPr>
        <w:t>,a</w:t>
      </w:r>
      <w:proofErr w:type="gramEnd"/>
      <w:r w:rsidR="008E185D">
        <w:rPr>
          <w:rFonts w:hint="eastAsia"/>
          <w:bCs/>
          <w:sz w:val="24"/>
          <w:szCs w:val="24"/>
          <w:vertAlign w:val="superscript"/>
        </w:rPr>
        <w:t>)</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46741C66" w14:textId="2075AB9A" w:rsidR="008E185D" w:rsidRPr="008E185D" w:rsidRDefault="008E185D" w:rsidP="005541EC">
      <w:pPr>
        <w:spacing w:line="240" w:lineRule="auto"/>
        <w:ind w:firstLine="0"/>
        <w:rPr>
          <w:rFonts w:hint="eastAsia"/>
          <w:bCs/>
          <w:sz w:val="24"/>
          <w:szCs w:val="24"/>
        </w:rPr>
      </w:pPr>
      <w:r w:rsidRPr="008E185D">
        <w:rPr>
          <w:rFonts w:hint="eastAsia"/>
          <w:bCs/>
          <w:sz w:val="24"/>
          <w:szCs w:val="24"/>
        </w:rPr>
        <w:t>a)</w:t>
      </w:r>
      <w:r w:rsidRPr="008E185D">
        <w:t xml:space="preserve"> </w:t>
      </w:r>
      <w:r w:rsidRPr="008E185D">
        <w:rPr>
          <w:bCs/>
          <w:sz w:val="24"/>
          <w:szCs w:val="24"/>
        </w:rPr>
        <w:t>Authors to whom correspondence should be addressed:</w:t>
      </w:r>
      <w:r>
        <w:rPr>
          <w:rFonts w:hint="eastAsia"/>
          <w:bCs/>
          <w:sz w:val="24"/>
          <w:szCs w:val="24"/>
        </w:rPr>
        <w:t xml:space="preserve"> </w:t>
      </w:r>
      <w:r w:rsidRPr="008E185D">
        <w:rPr>
          <w:bCs/>
          <w:sz w:val="24"/>
          <w:szCs w:val="24"/>
        </w:rPr>
        <w:t>bxlli@ucdavis.edu</w:t>
      </w:r>
    </w:p>
    <w:p w14:paraId="00D00470" w14:textId="31D861BB" w:rsidR="00B91178" w:rsidRDefault="00087E2C">
      <w:pPr>
        <w:ind w:firstLine="0"/>
        <w:rPr>
          <w:rFonts w:hint="eastAsia"/>
          <w:b/>
        </w:rPr>
      </w:pPr>
      <w:r>
        <w:rPr>
          <w:b/>
        </w:rPr>
        <w:t>A</w:t>
      </w:r>
      <w:r w:rsidR="00547C73">
        <w:rPr>
          <w:rFonts w:hint="eastAsia"/>
          <w:b/>
        </w:rPr>
        <w:t>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xml:space="preserve">. To address this, a feedback control module has been designed and implemented for active cavity length adjustment, stabilizing the output power at approximately 30 </w:t>
      </w:r>
      <w:proofErr w:type="spellStart"/>
      <w:r>
        <w:t>mW</w:t>
      </w:r>
      <w:proofErr w:type="spellEnd"/>
      <w:r>
        <w:t>.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36DD5702" w:rsidR="00B91178" w:rsidRDefault="00087E2C">
      <w:pPr>
        <w:ind w:firstLine="0"/>
        <w:rPr>
          <w:b/>
        </w:rPr>
      </w:pPr>
      <w:r>
        <w:rPr>
          <w:b/>
        </w:rPr>
        <w:t>I</w:t>
      </w:r>
      <w:r w:rsidR="00547C73">
        <w:rPr>
          <w:rFonts w:hint="eastAsia"/>
          <w:b/>
        </w:rPr>
        <w:t>.</w:t>
      </w:r>
      <w:r>
        <w:rPr>
          <w:b/>
        </w:rPr>
        <w:t xml:space="preserve"> I</w:t>
      </w:r>
      <w:r w:rsidR="00547C73">
        <w:rPr>
          <w:rFonts w:hint="eastAsia"/>
          <w:b/>
        </w:rPr>
        <w:t>NTRODUCTION</w:t>
      </w:r>
      <w:r>
        <w:rPr>
          <w:b/>
        </w:rPr>
        <w:t xml:space="preserve"> </w:t>
      </w:r>
    </w:p>
    <w:p w14:paraId="10009DE0" w14:textId="75D8BECE" w:rsidR="000402FF" w:rsidRDefault="000402FF" w:rsidP="000402FF">
      <w:pPr>
        <w:jc w:val="both"/>
      </w:pPr>
      <w:r>
        <w:t>Transport is one of the top-level research topics in fusion plasma physics</w:t>
      </w:r>
      <w:r w:rsidRPr="00E14929">
        <w:fldChar w:fldCharType="begin"/>
      </w:r>
      <w:r w:rsidR="00A604C8">
        <w:instrText xml:space="preserve"> ADDIN EN.CITE &lt;EndNote&gt;&lt;Cite&gt;&lt;Author&gt;Sun&lt;/Author&gt;&lt;Year&gt;2025&lt;/Year&gt;&lt;RecNum&gt;2385&lt;/RecNum&gt;&lt;DisplayText&gt;[1, 2]&lt;/DisplayText&gt;&lt;record&gt;&lt;rec-number&gt;2385&lt;/rec-number&gt;&lt;foreign-keys&gt;&lt;key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E14929">
        <w:fldChar w:fldCharType="separate"/>
      </w:r>
      <w:r w:rsidR="00A604C8">
        <w:rPr>
          <w:noProof/>
        </w:rPr>
        <w:t>[</w:t>
      </w:r>
      <w:hyperlink w:anchor="_ENREF_1" w:tooltip="Sun, 2025 #2385" w:history="1">
        <w:r w:rsidR="00A604C8" w:rsidRPr="00A604C8">
          <w:rPr>
            <w:rStyle w:val="af2"/>
          </w:rPr>
          <w:t>1</w:t>
        </w:r>
      </w:hyperlink>
      <w:r w:rsidR="00A604C8">
        <w:rPr>
          <w:noProof/>
        </w:rPr>
        <w:t xml:space="preserve">, </w:t>
      </w:r>
      <w:hyperlink w:anchor="_ENREF_2" w:tooltip="Chen, 2024 #2386" w:history="1">
        <w:r w:rsidR="00A604C8" w:rsidRPr="00A604C8">
          <w:rPr>
            <w:rStyle w:val="af2"/>
          </w:rPr>
          <w:t>2</w:t>
        </w:r>
      </w:hyperlink>
      <w:r w:rsidR="00A604C8">
        <w:rPr>
          <w:noProof/>
        </w:rPr>
        <w:t>]</w:t>
      </w:r>
      <w:r w:rsidRPr="00E14929">
        <w:fldChar w:fldCharType="end"/>
      </w:r>
      <w:r>
        <w:t>. In H-mode plasmas</w:t>
      </w:r>
      <w:r>
        <w:rPr>
          <w:rFonts w:hint="eastAsia"/>
        </w:rPr>
        <w:t xml:space="preserve"> in </w:t>
      </w:r>
      <w:r>
        <w:t xml:space="preserve">the National Spherical Torus </w:t>
      </w:r>
      <w:proofErr w:type="spellStart"/>
      <w:r>
        <w:t>eXperiment</w:t>
      </w:r>
      <w:proofErr w:type="spellEnd"/>
      <w:r>
        <w:t xml:space="preserve"> (NSTX) device</w:t>
      </w:r>
      <w:r w:rsidR="00A604C8" w:rsidRPr="00A604C8">
        <w:fldChar w:fldCharType="begin"/>
      </w:r>
      <w:r w:rsidR="00A604C8">
        <w:instrText xml:space="preserve"> ADDIN EN.CITE &lt;EndNote&gt;&lt;Cite&gt;&lt;Author&gt;Ono&lt;/Author&gt;&lt;Year&gt;2000&lt;/Year&gt;&lt;RecNum&gt;2390&lt;/RecNum&gt;&lt;DisplayText&gt;[3]&lt;/DisplayText&gt;&lt;record&gt;&lt;rec-number&gt;2390&lt;/rec-number&gt;&lt;foreign-keys&gt;&lt;key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00A604C8" w:rsidRPr="00A604C8">
        <w:fldChar w:fldCharType="separate"/>
      </w:r>
      <w:r w:rsidR="00A604C8">
        <w:rPr>
          <w:noProof/>
        </w:rPr>
        <w:t>[</w:t>
      </w:r>
      <w:hyperlink w:anchor="_ENREF_3" w:tooltip="Ono, 2000 #2390" w:history="1">
        <w:r w:rsidR="00A604C8" w:rsidRPr="00A604C8">
          <w:rPr>
            <w:rStyle w:val="af2"/>
          </w:rPr>
          <w:t>3</w:t>
        </w:r>
      </w:hyperlink>
      <w:r w:rsidR="00A604C8">
        <w:rPr>
          <w:noProof/>
        </w:rPr>
        <w:t>]</w:t>
      </w:r>
      <w:r w:rsidR="00A604C8" w:rsidRPr="00A604C8">
        <w:fldChar w:fldCharType="end"/>
      </w:r>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rsidR="00A604C8">
        <w:instrText xml:space="preserve"> ADDIN EN.CITE &lt;EndNote&gt;&lt;Cite&gt;&lt;Author&gt;Kaye&lt;/Author&gt;&lt;Year&gt;2007&lt;/Year&gt;&lt;RecNum&gt;2391&lt;/RecNum&gt;&lt;DisplayText&gt;[4, 5]&lt;/DisplayText&gt;&lt;record&gt;&lt;rec-number&gt;2391&lt;/rec-number&gt;&lt;foreign-keys&gt;&lt;key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r w:rsidR="00A604C8">
        <w:rPr>
          <w:noProof/>
        </w:rPr>
        <w:t>[</w:t>
      </w:r>
      <w:hyperlink w:anchor="_ENREF_4" w:tooltip="Kaye, 2007 #2391" w:history="1">
        <w:r w:rsidR="00A604C8" w:rsidRPr="00A604C8">
          <w:rPr>
            <w:rStyle w:val="af2"/>
          </w:rPr>
          <w:t>4</w:t>
        </w:r>
      </w:hyperlink>
      <w:r w:rsidR="00A604C8">
        <w:rPr>
          <w:noProof/>
        </w:rPr>
        <w:t xml:space="preserve">, </w:t>
      </w:r>
      <w:hyperlink w:anchor="_ENREF_5" w:tooltip="Ren, 2017 #2392" w:history="1">
        <w:r w:rsidR="00A604C8" w:rsidRPr="00A604C8">
          <w:rPr>
            <w:rStyle w:val="af2"/>
          </w:rPr>
          <w:t>5</w:t>
        </w:r>
      </w:hyperlink>
      <w:r w:rsidR="00A604C8">
        <w:rPr>
          <w:noProof/>
        </w:rPr>
        <w:t>]</w:t>
      </w:r>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E14929">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 </w:instrText>
      </w:r>
      <w:r w:rsidR="00A604C8">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EN.CITE.DATA </w:instrText>
      </w:r>
      <w:r w:rsidR="00A604C8">
        <w:fldChar w:fldCharType="end"/>
      </w:r>
      <w:r w:rsidRPr="00E14929">
        <w:fldChar w:fldCharType="separate"/>
      </w:r>
      <w:r w:rsidR="00A604C8">
        <w:rPr>
          <w:noProof/>
        </w:rPr>
        <w:t>[</w:t>
      </w:r>
      <w:hyperlink w:anchor="_ENREF_6" w:tooltip="Yu, 2021 #2388" w:history="1">
        <w:r w:rsidR="00A604C8" w:rsidRPr="00A604C8">
          <w:rPr>
            <w:rStyle w:val="af2"/>
          </w:rPr>
          <w:t>6</w:t>
        </w:r>
      </w:hyperlink>
      <w:r w:rsidR="00A604C8">
        <w:rPr>
          <w:noProof/>
        </w:rPr>
        <w:t xml:space="preserve">, </w:t>
      </w:r>
      <w:hyperlink w:anchor="_ENREF_7" w:tooltip="Yu, 2024 #2387" w:history="1">
        <w:r w:rsidR="00A604C8" w:rsidRPr="00A604C8">
          <w:rPr>
            <w:rStyle w:val="af2"/>
          </w:rPr>
          <w:t>7</w:t>
        </w:r>
      </w:hyperlink>
      <w:r w:rsidR="00A604C8">
        <w:rPr>
          <w:noProof/>
        </w:rPr>
        <w:t>]</w:t>
      </w:r>
      <w:r w:rsidRPr="00E14929">
        <w:fldChar w:fldCharType="end"/>
      </w:r>
      <w:r w:rsidRPr="00E14929">
        <w:t>.</w:t>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 </w:instrText>
      </w:r>
      <w:r w:rsidR="00A604C8">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EN.CITE.DATA </w:instrText>
      </w:r>
      <w:r w:rsidR="00A604C8">
        <w:fldChar w:fldCharType="end"/>
      </w:r>
      <w:r w:rsidRPr="00203E55">
        <w:fldChar w:fldCharType="separate"/>
      </w:r>
      <w:r w:rsidR="00A604C8">
        <w:rPr>
          <w:noProof/>
        </w:rPr>
        <w:t>[</w:t>
      </w:r>
      <w:hyperlink w:anchor="_ENREF_5" w:tooltip="Ren, 2017 #2392" w:history="1">
        <w:r w:rsidR="00A604C8" w:rsidRPr="00A604C8">
          <w:rPr>
            <w:rStyle w:val="af2"/>
          </w:rPr>
          <w:t>5</w:t>
        </w:r>
      </w:hyperlink>
      <w:r w:rsidR="00A604C8">
        <w:rPr>
          <w:noProof/>
        </w:rPr>
        <w:t xml:space="preserve">, </w:t>
      </w:r>
      <w:hyperlink w:anchor="_ENREF_8" w:tooltip="Jenko, 2000 #2393" w:history="1">
        <w:r w:rsidR="00A604C8" w:rsidRPr="00A604C8">
          <w:rPr>
            <w:rStyle w:val="af2"/>
          </w:rPr>
          <w:t>8</w:t>
        </w:r>
      </w:hyperlink>
      <w:r w:rsidR="00A604C8">
        <w:rPr>
          <w:noProof/>
        </w:rPr>
        <w:t xml:space="preserve">, </w:t>
      </w:r>
      <w:hyperlink w:anchor="_ENREF_9" w:tooltip="Dorland, 2000 #2394" w:history="1">
        <w:r w:rsidR="00A604C8" w:rsidRPr="00A604C8">
          <w:rPr>
            <w:rStyle w:val="af2"/>
          </w:rPr>
          <w:t>9</w:t>
        </w:r>
      </w:hyperlink>
      <w:r w:rsidR="00A604C8">
        <w:rPr>
          <w:noProof/>
        </w:rPr>
        <w:t>]</w:t>
      </w:r>
      <w:r w:rsidRPr="00203E55">
        <w:fldChar w:fldCharType="end"/>
      </w:r>
      <w:r>
        <w:rPr>
          <w:rFonts w:hint="eastAsia"/>
        </w:rPr>
        <w:t xml:space="preserve">. </w:t>
      </w:r>
      <w:r>
        <w:t>The NSTX-U device</w:t>
      </w:r>
      <w:r w:rsidR="00A604C8" w:rsidRPr="00A604C8">
        <w:fldChar w:fldCharType="begin"/>
      </w:r>
      <w:r w:rsidR="00A604C8">
        <w:instrText xml:space="preserve"> ADDIN EN.CITE &lt;EndNote&gt;&lt;Cite&gt;&lt;Author&gt;Menard&lt;/Author&gt;&lt;Year&gt;2011&lt;/Year&gt;&lt;RecNum&gt;2396&lt;/RecNum&gt;&lt;DisplayText&gt;[10]&lt;/DisplayText&gt;&lt;record&gt;&lt;rec-number&gt;2396&lt;/rec-number&gt;&lt;foreign-keys&gt;&lt;key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00A604C8" w:rsidRPr="00A604C8">
        <w:fldChar w:fldCharType="separate"/>
      </w:r>
      <w:r w:rsidR="00A604C8">
        <w:rPr>
          <w:noProof/>
        </w:rPr>
        <w:t>[</w:t>
      </w:r>
      <w:hyperlink w:anchor="_ENREF_10" w:tooltip="Menard, 2011 #2396" w:history="1">
        <w:r w:rsidR="00A604C8" w:rsidRPr="00A604C8">
          <w:rPr>
            <w:rStyle w:val="af2"/>
          </w:rPr>
          <w:t>10</w:t>
        </w:r>
      </w:hyperlink>
      <w:r w:rsidR="00A604C8">
        <w:rPr>
          <w:noProof/>
        </w:rPr>
        <w:t>]</w:t>
      </w:r>
      <w:r w:rsidR="00A604C8" w:rsidRPr="00A604C8">
        <w:fldChar w:fldCharType="end"/>
      </w:r>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rsidR="00A604C8">
        <w:instrText xml:space="preserve"> ADDIN EN.CITE &lt;EndNote&gt;&lt;Cite&gt;&lt;Author&gt;Kaye&lt;/Author&gt;&lt;Year&gt;2007&lt;/Year&gt;&lt;RecNum&gt;2391&lt;/RecNum&gt;&lt;DisplayText&gt;[4, 11]&lt;/DisplayText&gt;&lt;record&gt;&lt;rec-number&gt;2391&lt;/rec-number&gt;&lt;foreign-keys&gt;&lt;key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r w:rsidR="00A604C8">
        <w:rPr>
          <w:noProof/>
        </w:rPr>
        <w:t>[</w:t>
      </w:r>
      <w:hyperlink w:anchor="_ENREF_4" w:tooltip="Kaye, 2007 #2391" w:history="1">
        <w:r w:rsidR="00A604C8" w:rsidRPr="00A604C8">
          <w:rPr>
            <w:rStyle w:val="af2"/>
          </w:rPr>
          <w:t>4</w:t>
        </w:r>
      </w:hyperlink>
      <w:r w:rsidR="00A604C8">
        <w:rPr>
          <w:noProof/>
        </w:rPr>
        <w:t xml:space="preserve">, </w:t>
      </w:r>
      <w:hyperlink w:anchor="_ENREF_11" w:tooltip="Valovič, 2011 #2398" w:history="1">
        <w:r w:rsidR="00A604C8" w:rsidRPr="00A604C8">
          <w:rPr>
            <w:rStyle w:val="af2"/>
          </w:rPr>
          <w:t>11</w:t>
        </w:r>
      </w:hyperlink>
      <w:r w:rsidR="00A604C8">
        <w:rPr>
          <w:noProof/>
        </w:rPr>
        <w:t>]</w:t>
      </w:r>
      <w:r w:rsidRPr="009A7A33">
        <w:fldChar w:fldCharType="end"/>
      </w:r>
      <w:r>
        <w:t xml:space="preserve">. </w:t>
      </w:r>
    </w:p>
    <w:p w14:paraId="1E7759A2" w14:textId="0C040CCA" w:rsidR="00B91178" w:rsidRPr="005541EC" w:rsidRDefault="00087E2C" w:rsidP="005541EC">
      <w:pPr>
        <w:jc w:val="both"/>
        <w:rPr>
          <w:rFonts w:eastAsia="Calibri"/>
        </w:rPr>
      </w:pPr>
      <w:r>
        <w:t>An essential diagnostics system in this investigation is the 693 GHz, 8-channel millimeter-wave poloidal scattering system</w:t>
      </w:r>
      <w:r w:rsidR="00A604C8" w:rsidRP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 </w:instrText>
      </w:r>
      <w:r w:rsid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2" w:tooltip="Domier, 2022 #2354" w:history="1">
        <w:r w:rsidR="00A604C8" w:rsidRPr="00A604C8">
          <w:rPr>
            <w:rStyle w:val="af2"/>
          </w:rPr>
          <w:t>12-14</w:t>
        </w:r>
      </w:hyperlink>
      <w:r w:rsidR="00A604C8">
        <w:rPr>
          <w:noProof/>
        </w:rPr>
        <w:t>]</w:t>
      </w:r>
      <w:r w:rsidR="00A604C8" w:rsidRPr="00A604C8">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w:t>
      </w:r>
      <w:r w:rsidR="00A604C8" w:rsidRPr="00A604C8">
        <w:fldChar w:fldCharType="begin"/>
      </w:r>
      <w:r w:rsidR="00A604C8">
        <w:instrText xml:space="preserve"> ADDIN EN.CITE &lt;EndNote&gt;&lt;Cite&gt;&lt;Author&gt;Sun&lt;/Author&gt;&lt;Year&gt;2024&lt;/Year&gt;&lt;RecNum&gt;2364&lt;/RecNum&gt;&lt;DisplayText&gt;[15]&lt;/DisplayText&gt;&lt;record&gt;&lt;rec-number&gt;2364&lt;/rec-number&gt;&lt;foreign-keys&gt;&lt;key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A604C8" w:rsidRPr="00A604C8">
        <w:fldChar w:fldCharType="separate"/>
      </w:r>
      <w:r w:rsidR="00A604C8">
        <w:rPr>
          <w:noProof/>
        </w:rPr>
        <w:t>[</w:t>
      </w:r>
      <w:hyperlink w:anchor="_ENREF_15" w:tooltip="Sun, 2024 #2364" w:history="1">
        <w:r w:rsidR="00A604C8" w:rsidRPr="00A604C8">
          <w:rPr>
            <w:rStyle w:val="af2"/>
          </w:rPr>
          <w:t>15</w:t>
        </w:r>
      </w:hyperlink>
      <w:r w:rsidR="00A604C8">
        <w:rPr>
          <w:noProof/>
        </w:rPr>
        <w:t>]</w:t>
      </w:r>
      <w:r w:rsidR="00A604C8" w:rsidRPr="00A604C8">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A604C8" w:rsidRP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 </w:instrText>
      </w:r>
      <w:r w:rsid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6" w:tooltip="Li, 2021 #2371" w:history="1">
        <w:r w:rsidR="00A604C8" w:rsidRPr="00A604C8">
          <w:rPr>
            <w:rStyle w:val="af2"/>
          </w:rPr>
          <w:t>16-23</w:t>
        </w:r>
      </w:hyperlink>
      <w:r w:rsidR="00A604C8">
        <w:rPr>
          <w:noProof/>
        </w:rPr>
        <w:t>]</w:t>
      </w:r>
      <w:r w:rsidR="00A604C8" w:rsidRPr="00A604C8">
        <w:fldChar w:fldCharType="end"/>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r w:rsidR="005541EC" w:rsidRPr="005541EC">
        <w:rPr>
          <w:rFonts w:eastAsia="Calibri"/>
        </w:rPr>
        <w:t>.</w:t>
      </w:r>
      <w:r w:rsidR="005541EC">
        <w:rPr>
          <w:rFonts w:eastAsia="Calibri" w:hint="eastAsia"/>
        </w:rPr>
        <w:t xml:space="preserve"> </w:t>
      </w:r>
      <w:r>
        <w:t xml:space="preserve">The system utilizes an </w:t>
      </w:r>
      <w:r>
        <w:lastRenderedPageBreak/>
        <w:t>optically pumped far-infrared (FIR) laser with formic acid (HCOOH) vapor serving as the gain medium. It is pumped by a 150 W CO₂ laser operating on the 9R20 line (</w:t>
      </w:r>
      <w:r w:rsidR="004B26E4">
        <w:t xml:space="preserve">wavelength = </w:t>
      </w:r>
      <w:r>
        <w:t>9.27 μm), which drives rotational transitions to generate the 693 GHz FIR signal</w:t>
      </w:r>
      <w:r w:rsidR="00A604C8" w:rsidRPr="00A604C8">
        <w:fldChar w:fldCharType="begin"/>
      </w:r>
      <w:r w:rsidR="00A604C8">
        <w:instrText xml:space="preserve"> ADDIN EN.CITE &lt;EndNote&gt;&lt;Cite&gt;&lt;Author&gt;Barchfeld&lt;/Author&gt;&lt;Year&gt;2017&lt;/Year&gt;&lt;RecNum&gt;2353&lt;/RecNum&gt;&lt;DisplayText&gt;[24]&lt;/DisplayText&gt;&lt;record&gt;&lt;rec-number&gt;2353&lt;/rec-number&gt;&lt;foreign-keys&gt;&lt;key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A604C8" w:rsidRPr="00A604C8">
        <w:fldChar w:fldCharType="separate"/>
      </w:r>
      <w:r w:rsidR="00A604C8">
        <w:rPr>
          <w:noProof/>
        </w:rPr>
        <w:t>[</w:t>
      </w:r>
      <w:hyperlink w:anchor="_ENREF_24" w:tooltip="Barchfeld, 2017 #2353" w:history="1">
        <w:r w:rsidR="00A604C8" w:rsidRPr="00A604C8">
          <w:rPr>
            <w:rStyle w:val="af2"/>
          </w:rPr>
          <w:t>24</w:t>
        </w:r>
      </w:hyperlink>
      <w:r w:rsidR="00A604C8">
        <w:rPr>
          <w:noProof/>
        </w:rPr>
        <w:t>]</w:t>
      </w:r>
      <w:r w:rsidR="00A604C8" w:rsidRPr="00A604C8">
        <w:fldChar w:fldCharType="end"/>
      </w:r>
      <w:r>
        <w:t xml:space="preserve">. The output beam is coupled into a waveguide and directed to the launch optics, where adjustable mirrors allow precise beam steering for various measurement configurations. </w:t>
      </w:r>
      <w:r w:rsidR="00C51FD6" w:rsidRPr="00C51FD6">
        <w:t>Compared to millimeter-wave diagnostics</w:t>
      </w:r>
      <w:r w:rsidR="00A604C8" w:rsidRPr="00A604C8">
        <w:fldChar w:fldCharType="begin">
          <w:fldData xml:space="preserve">PEVuZE5vdGU+PENpdGU+PEF1dGhvcj5Eb21pZXI8L0F1dGhvcj48WWVhcj4yMDIyPC9ZZWFyPjxS
ZWNOdW0+MjM3MzwvUmVjTnVtPjxEaXNwbGF5VGV4dD5bMjUtMjhdPC9EaXNwbGF5VGV4dD48cmVj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A604C8">
        <w:instrText xml:space="preserve"> ADDIN EN.CITE </w:instrText>
      </w:r>
      <w:r w:rsidR="00A604C8">
        <w:fldChar w:fldCharType="begin">
          <w:fldData xml:space="preserve">PEVuZE5vdGU+PENpdGU+PEF1dGhvcj5Eb21pZXI8L0F1dGhvcj48WWVhcj4yMDIyPC9ZZWFyPjxS
ZWNOdW0+MjM3MzwvUmVjTnVtPjxEaXNwbGF5VGV4dD5bMjUtMjhdPC9EaXNwbGF5VGV4dD48cmVj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25" w:tooltip="Domier, 2022 #2373" w:history="1">
        <w:r w:rsidR="00A604C8" w:rsidRPr="00A604C8">
          <w:rPr>
            <w:rStyle w:val="af2"/>
          </w:rPr>
          <w:t>25-28</w:t>
        </w:r>
      </w:hyperlink>
      <w:r w:rsidR="00A604C8">
        <w:rPr>
          <w:noProof/>
        </w:rPr>
        <w:t>]</w:t>
      </w:r>
      <w:r w:rsidR="00A604C8" w:rsidRPr="00A604C8">
        <w:fldChar w:fldCharType="end"/>
      </w:r>
      <w:r w:rsidR="00C51FD6" w:rsidRPr="00DC23EE">
        <w:t>,</w:t>
      </w:r>
      <w:r w:rsidR="00C51FD6" w:rsidRPr="00C51FD6">
        <w:t xml:space="preserve"> laser-aided diagnostics involve more complex optical systems, necessitating finer adjustments and stricter maintenance requirements</w:t>
      </w:r>
      <w:r w:rsidR="00A604C8" w:rsidRPr="00A604C8">
        <w:fldChar w:fldCharType="begin"/>
      </w:r>
      <w:r w:rsidR="00A604C8">
        <w:instrText xml:space="preserve"> ADDIN EN.CITE &lt;EndNote&gt;&lt;Cite&gt;&lt;Author&gt;Xiong&lt;/Author&gt;&lt;Year&gt;2014&lt;/Year&gt;&lt;RecNum&gt;2389&lt;/RecNum&gt;&lt;DisplayText&gt;[29]&lt;/DisplayText&gt;&lt;record&gt;&lt;rec-number&gt;2389&lt;/rec-number&gt;&lt;foreign-keys&gt;&lt;key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A604C8" w:rsidRPr="00A604C8">
        <w:fldChar w:fldCharType="separate"/>
      </w:r>
      <w:r w:rsidR="00A604C8">
        <w:rPr>
          <w:noProof/>
        </w:rPr>
        <w:t>[</w:t>
      </w:r>
      <w:hyperlink w:anchor="_ENREF_29" w:tooltip="Xiong, 2014 #2389" w:history="1">
        <w:r w:rsidR="00A604C8" w:rsidRPr="00A604C8">
          <w:rPr>
            <w:rStyle w:val="af2"/>
          </w:rPr>
          <w:t>29</w:t>
        </w:r>
      </w:hyperlink>
      <w:r w:rsidR="00A604C8">
        <w:rPr>
          <w:noProof/>
        </w:rPr>
        <w:t>]</w:t>
      </w:r>
      <w:r w:rsidR="00A604C8" w:rsidRPr="00A604C8">
        <w:fldChar w:fldCharType="end"/>
      </w:r>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r w:rsidR="00A604C8" w:rsidRPr="00A604C8">
        <w:fldChar w:fldCharType="begin"/>
      </w:r>
      <w:r w:rsidR="00A604C8">
        <w:instrText xml:space="preserve"> ADDIN EN.CITE &lt;EndNote&gt;&lt;Cite&gt;&lt;Author&gt;Perkins&lt;/Author&gt;&lt;Year&gt;2000&lt;/Year&gt;&lt;RecNum&gt;2376&lt;/RecNum&gt;&lt;DisplayText&gt;[30]&lt;/DisplayText&gt;&lt;record&gt;&lt;rec-number&gt;2376&lt;/rec-number&gt;&lt;foreign-keys&gt;&lt;key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fldChar w:fldCharType="separate"/>
      </w:r>
      <w:r w:rsidR="00A604C8">
        <w:rPr>
          <w:noProof/>
        </w:rPr>
        <w:t>[</w:t>
      </w:r>
      <w:hyperlink w:anchor="_ENREF_30" w:tooltip="Perkins, 2000 #2376" w:history="1">
        <w:r w:rsidR="00A604C8" w:rsidRPr="00A604C8">
          <w:rPr>
            <w:rStyle w:val="af2"/>
          </w:rPr>
          <w:t>30</w:t>
        </w:r>
      </w:hyperlink>
      <w:r w:rsidR="00A604C8">
        <w:rPr>
          <w:noProof/>
        </w:rPr>
        <w:t>]</w:t>
      </w:r>
      <w:r w:rsidR="00A604C8" w:rsidRPr="00A604C8">
        <w:fldChar w:fldCharType="end"/>
      </w:r>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481BCEA6" w:rsidR="00B91178" w:rsidRDefault="00087E2C">
      <w:pPr>
        <w:ind w:firstLine="0"/>
        <w:rPr>
          <w:b/>
        </w:rPr>
      </w:pPr>
      <w:r>
        <w:rPr>
          <w:b/>
        </w:rPr>
        <w:t>II</w:t>
      </w:r>
      <w:r w:rsidR="00547C73">
        <w:rPr>
          <w:rFonts w:hint="eastAsia"/>
          <w:b/>
        </w:rPr>
        <w:t>.</w:t>
      </w:r>
      <w:r>
        <w:rPr>
          <w:b/>
        </w:rPr>
        <w:t xml:space="preserve"> </w:t>
      </w:r>
      <w:r w:rsidR="00547C73">
        <w:rPr>
          <w:b/>
        </w:rPr>
        <w:t>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7"/>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45435973"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w:t>
      </w:r>
      <w:r>
        <w:lastRenderedPageBreak/>
        <w:t>producing infrared radiation through quantum cascade transitions</w:t>
      </w:r>
      <w:r w:rsidR="00A604C8" w:rsidRPr="00A604C8">
        <w:fldChar w:fldCharType="begin"/>
      </w:r>
      <w:r w:rsidR="00A604C8">
        <w:instrText xml:space="preserve"> ADDIN EN.CITE &lt;EndNote&gt;&lt;Cite&gt;&lt;Author&gt;Jacobsson&lt;/Author&gt;&lt;Year&gt;1989&lt;/Year&gt;&lt;RecNum&gt;2377&lt;/RecNum&gt;&lt;DisplayText&gt;[31]&lt;/DisplayText&gt;&lt;record&gt;&lt;rec-number&gt;2377&lt;/rec-number&gt;&lt;foreign-keys&gt;&lt;key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A604C8">
        <w:rPr>
          <w:noProof/>
        </w:rPr>
        <w:t>[</w:t>
      </w:r>
      <w:hyperlink w:anchor="_ENREF_31" w:tooltip="Jacobsson, 1989 #2377" w:history="1">
        <w:r w:rsidR="00A604C8" w:rsidRPr="00A604C8">
          <w:rPr>
            <w:rStyle w:val="af2"/>
          </w:rPr>
          <w:t>31</w:t>
        </w:r>
      </w:hyperlink>
      <w:r w:rsidR="00A604C8">
        <w:rPr>
          <w:noProof/>
        </w:rPr>
        <w:t>]</w:t>
      </w:r>
      <w:r w:rsidR="00A604C8" w:rsidRPr="00A604C8">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8"/>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14:paraId="647DC763" w14:textId="3BCAF8F7"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μm FIR radiation. These optical elements are contained within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lastRenderedPageBreak/>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9"/>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4" w:name="_heading=h.awxv3lhkuv3" w:colFirst="0" w:colLast="0"/>
      <w:bookmarkEnd w:id="4"/>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821AA8E" w:rsidR="00B91178" w:rsidRDefault="00087E2C">
      <w:pPr>
        <w:jc w:val="both"/>
      </w:pPr>
      <w:r>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w:t>
      </w:r>
      <w:proofErr w:type="spellStart"/>
      <w:r w:rsidRPr="009309AC">
        <w:t>mW</w:t>
      </w:r>
      <w:proofErr w:type="spellEnd"/>
      <w:r w:rsidRPr="009309AC">
        <w:t xml:space="preserve">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5" w:name="_heading=h.iil601u2zu64" w:colFirst="0" w:colLast="0"/>
      <w:bookmarkEnd w:id="5"/>
      <w:r>
        <w:rPr>
          <w:i/>
          <w:color w:val="44546A"/>
          <w:sz w:val="18"/>
          <w:szCs w:val="18"/>
        </w:rPr>
        <w:t>waveguide.</w:t>
      </w:r>
    </w:p>
    <w:p w14:paraId="343972A5" w14:textId="77777777" w:rsidR="00B91178" w:rsidRDefault="00087E2C">
      <w:pPr>
        <w:keepNext/>
        <w:ind w:firstLine="0"/>
        <w:jc w:val="center"/>
      </w:pPr>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320F5F03" w:rsidR="00B91178" w:rsidRDefault="00DC34FE">
      <w:pPr>
        <w:jc w:val="both"/>
      </w:pPr>
      <w:r>
        <w:t xml:space="preserve">The NSTX-U high-k scattering diagnostics require a 693 GHz beam with at least 10 </w:t>
      </w:r>
      <w:proofErr w:type="spellStart"/>
      <w:r>
        <w:t>mW</w:t>
      </w:r>
      <w:proofErr w:type="spellEnd"/>
      <w:r>
        <w:t xml:space="preserve">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A604C8" w:rsidRPr="00A604C8">
        <w:rPr>
          <w:color w:val="000000" w:themeColor="text1"/>
        </w:rPr>
        <w:fldChar w:fldCharType="begin"/>
      </w:r>
      <w:r w:rsidR="00A604C8">
        <w:rPr>
          <w:color w:val="000000" w:themeColor="text1"/>
        </w:rPr>
        <w:instrText xml:space="preserve"> ADDIN EN.CITE &lt;EndNote&gt;&lt;Cite&gt;&lt;Author&gt;Perkins&lt;/Author&gt;&lt;Year&gt;2000&lt;/Year&gt;&lt;RecNum&gt;2376&lt;/RecNum&gt;&lt;DisplayText&gt;[30]&lt;/DisplayText&gt;&lt;record&gt;&lt;rec-number&gt;2376&lt;/rec-number&gt;&lt;foreign-keys&gt;&lt;key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rPr>
          <w:color w:val="000000" w:themeColor="text1"/>
        </w:rPr>
        <w:fldChar w:fldCharType="separate"/>
      </w:r>
      <w:r w:rsidR="00A604C8">
        <w:rPr>
          <w:noProof/>
          <w:color w:val="000000" w:themeColor="text1"/>
        </w:rPr>
        <w:t>[</w:t>
      </w:r>
      <w:hyperlink w:anchor="_ENREF_30" w:tooltip="Perkins, 2000 #2376" w:history="1">
        <w:r w:rsidR="00A604C8" w:rsidRPr="00A604C8">
          <w:rPr>
            <w:rStyle w:val="af2"/>
          </w:rPr>
          <w:t>30</w:t>
        </w:r>
      </w:hyperlink>
      <w:r w:rsidR="00A604C8">
        <w:rPr>
          <w:noProof/>
          <w:color w:val="000000" w:themeColor="text1"/>
        </w:rPr>
        <w:t>]</w:t>
      </w:r>
      <w:r w:rsidR="00A604C8" w:rsidRPr="00A604C8">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 xml:space="preserve">the spatial resolution of </w:t>
      </w:r>
      <w:proofErr w:type="gramStart"/>
      <w:r w:rsidR="00087E2C">
        <w:t>high-k</w:t>
      </w:r>
      <w:proofErr w:type="gramEnd"/>
      <w:r w:rsidR="00087E2C">
        <w:t xml:space="preserve"> scattering measurements. This approach streamlines the launch optics design near the NSTX-U window and provides closer agreement with synthetic diagnostics simulations</w:t>
      </w:r>
      <w:r w:rsidR="00A604C8" w:rsidRPr="00A604C8">
        <w:fldChar w:fldCharType="begin"/>
      </w:r>
      <w:r w:rsidR="00A604C8">
        <w:instrText xml:space="preserve"> ADDIN EN.CITE &lt;EndNote&gt;&lt;Cite&gt;&lt;Author&gt;Liu&lt;/Author&gt;&lt;Year&gt;2025&lt;/Year&gt;&lt;RecNum&gt;2355&lt;/RecNum&gt;&lt;DisplayText&gt;[14]&lt;/DisplayText&gt;&lt;record&gt;&lt;rec-number&gt;2355&lt;/rec-number&gt;&lt;foreign-keys&gt;&lt;key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A604C8" w:rsidRPr="00A604C8">
        <w:fldChar w:fldCharType="separate"/>
      </w:r>
      <w:r w:rsidR="00A604C8">
        <w:rPr>
          <w:noProof/>
        </w:rPr>
        <w:t>[</w:t>
      </w:r>
      <w:hyperlink w:anchor="_ENREF_14" w:tooltip="Liu, 2025 #1" w:history="1">
        <w:r w:rsidR="00A604C8" w:rsidRPr="00A604C8">
          <w:rPr>
            <w:rStyle w:val="af2"/>
          </w:rPr>
          <w:t>14</w:t>
        </w:r>
      </w:hyperlink>
      <w:r w:rsidR="00A604C8">
        <w:rPr>
          <w:noProof/>
        </w:rPr>
        <w:t>]</w:t>
      </w:r>
      <w:r w:rsidR="00A604C8" w:rsidRPr="00A604C8">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1"/>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 xml:space="preserve">NSTX-U vessel through transmission line waveguides. The red line stands for the </w:t>
      </w:r>
      <w:proofErr w:type="gramStart"/>
      <w:r>
        <w:rPr>
          <w:i/>
          <w:color w:val="44546A"/>
          <w:sz w:val="18"/>
          <w:szCs w:val="18"/>
        </w:rPr>
        <w:t>high-k</w:t>
      </w:r>
      <w:proofErr w:type="gramEnd"/>
      <w:r>
        <w:rPr>
          <w:i/>
          <w:color w:val="44546A"/>
          <w:sz w:val="18"/>
          <w:szCs w:val="18"/>
        </w:rPr>
        <w:t xml:space="preserve">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w:t>
      </w:r>
      <w:proofErr w:type="gramStart"/>
      <w:r>
        <w:t>high-k</w:t>
      </w:r>
      <w:proofErr w:type="gramEnd"/>
      <w:r>
        <w:t xml:space="preserve"> scattering diagnostics performance. The FIR laser typically delivers ~ 30 </w:t>
      </w:r>
      <w:proofErr w:type="spellStart"/>
      <w:r>
        <w:t>mW</w:t>
      </w:r>
      <w:proofErr w:type="spellEnd"/>
      <w:r>
        <w:t xml:space="preserve">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6A8F731E" w:rsidR="00B91178" w:rsidRDefault="00087E2C">
      <w:pPr>
        <w:ind w:firstLine="0"/>
        <w:rPr>
          <w:b/>
          <w:color w:val="000000"/>
        </w:rPr>
      </w:pPr>
      <w:r>
        <w:rPr>
          <w:b/>
        </w:rPr>
        <w:t>III</w:t>
      </w:r>
      <w:r w:rsidR="00547C73">
        <w:rPr>
          <w:rFonts w:hint="eastAsia"/>
          <w:b/>
        </w:rPr>
        <w:t>.</w:t>
      </w:r>
      <w:r>
        <w:rPr>
          <w:b/>
        </w:rPr>
        <w:t xml:space="preserve"> </w:t>
      </w:r>
      <w:r w:rsidR="00547C73">
        <w:rPr>
          <w:b/>
        </w:rPr>
        <w:t xml:space="preserve">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7" w:name="_heading=h.wth9htqf26y8" w:colFirst="0" w:colLast="0"/>
      <w:bookmarkEnd w:id="7"/>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8B30DE5" w:rsidR="00B91178" w:rsidRDefault="00087E2C" w:rsidP="002D65BF">
      <w:pPr>
        <w:ind w:firstLine="360"/>
        <w:jc w:val="both"/>
      </w:pPr>
      <w:r>
        <w:lastRenderedPageBreak/>
        <w:t>The front mirror (designated as #</w:t>
      </w:r>
      <w:r w:rsidR="006D50EA">
        <w:t xml:space="preserve"> </w:t>
      </w:r>
      <w:r>
        <w:t xml:space="preserve">2 in Fig. </w:t>
      </w:r>
      <w:r w:rsidR="00905FFF">
        <w:t>7</w:t>
      </w:r>
      <w:r>
        <w:t>)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proofErr w:type="gramStart"/>
      <w:r w:rsidR="00253BB0">
        <w:rPr>
          <w:i/>
          <w:color w:val="44546A"/>
          <w:sz w:val="18"/>
          <w:szCs w:val="18"/>
        </w:rPr>
        <w:t>requires:</w:t>
      </w:r>
      <w:proofErr w:type="gramEnd"/>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w:t>
      </w:r>
      <w:proofErr w:type="gramStart"/>
      <w:r>
        <w:t>mirror (#</w:t>
      </w:r>
      <w:proofErr w:type="gramEnd"/>
      <w:r>
        <w:t xml:space="preserve">1), front </w:t>
      </w:r>
      <w:proofErr w:type="gramStart"/>
      <w:r>
        <w:t>mirror (#</w:t>
      </w:r>
      <w:proofErr w:type="gramEnd"/>
      <w:r>
        <w:t xml:space="preserve">2), and metallic </w:t>
      </w:r>
      <w:proofErr w:type="gramStart"/>
      <w:r>
        <w:t>mesh (#</w:t>
      </w:r>
      <w:proofErr w:type="gramEnd"/>
      <w:r>
        <w:t xml:space="preserve">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 xml:space="preserve">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w:t>
      </w:r>
      <w:proofErr w:type="spellStart"/>
      <w:r>
        <w:t>Scientech</w:t>
      </w:r>
      <w:proofErr w:type="spellEnd"/>
      <w:r>
        <w:t xml:space="preserve"> Astral AI310 Power Monitor confirmed an output of ~30 </w:t>
      </w:r>
      <w:proofErr w:type="spellStart"/>
      <w:r>
        <w:t>mW</w:t>
      </w:r>
      <w:proofErr w:type="spellEnd"/>
      <w:r>
        <w:t xml:space="preserve">. At 300 mm from the output window, the fitted Gaussian beam </w:t>
      </w:r>
      <w:proofErr w:type="gramStart"/>
      <w:r>
        <w:t>radii</w:t>
      </w:r>
      <w:proofErr w:type="gramEnd"/>
      <w:r>
        <w:t xml:space="preserve">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4"/>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9" w:name="_heading=h.sxtl0xz5k75b" w:colFirst="0" w:colLast="0"/>
      <w:bookmarkEnd w:id="9"/>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5"/>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0" w:name="_heading=h.hya1dpvddhom" w:colFirst="0" w:colLast="0"/>
      <w:bookmarkEnd w:id="10"/>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6558CCF3" w:rsidR="00B91178" w:rsidRDefault="00087E2C">
      <w:pPr>
        <w:ind w:firstLine="0"/>
        <w:rPr>
          <w:b/>
        </w:rPr>
      </w:pPr>
      <w:r>
        <w:rPr>
          <w:b/>
        </w:rPr>
        <w:t>IV</w:t>
      </w:r>
      <w:r w:rsidR="00547C73">
        <w:rPr>
          <w:rFonts w:hint="eastAsia"/>
          <w:b/>
        </w:rPr>
        <w:t>.</w:t>
      </w:r>
      <w:r>
        <w:rPr>
          <w:b/>
        </w:rPr>
        <w:t xml:space="preserve"> </w:t>
      </w:r>
      <w:r w:rsidR="00547C73">
        <w:rPr>
          <w:b/>
        </w:rPr>
        <w:t>FIR LASER OUTPUT BEAM POWER OPTIMIZATION</w:t>
      </w:r>
    </w:p>
    <w:p w14:paraId="31D7B128" w14:textId="0CC6D24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A604C8" w:rsidRPr="00A604C8">
        <w:fldChar w:fldCharType="begin"/>
      </w:r>
      <w:r w:rsidR="00A604C8">
        <w:instrText xml:space="preserve"> ADDIN EN.CITE &lt;EndNote&gt;&lt;Cite&gt;&lt;Author&gt;Jacobsson&lt;/Author&gt;&lt;Year&gt;1989&lt;/Year&gt;&lt;RecNum&gt;2377&lt;/RecNum&gt;&lt;DisplayText&gt;[31]&lt;/DisplayText&gt;&lt;record&gt;&lt;rec-number&gt;2377&lt;/rec-number&gt;&lt;foreign-keys&gt;&lt;key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A604C8">
        <w:rPr>
          <w:noProof/>
        </w:rPr>
        <w:t>[</w:t>
      </w:r>
      <w:hyperlink w:anchor="_ENREF_31" w:tooltip="Jacobsson, 1989 #2377" w:history="1">
        <w:r w:rsidR="00A604C8" w:rsidRPr="00A604C8">
          <w:rPr>
            <w:rStyle w:val="af2"/>
          </w:rPr>
          <w:t>31</w:t>
        </w:r>
      </w:hyperlink>
      <w:r w:rsidR="00A604C8">
        <w:rPr>
          <w:noProof/>
        </w:rPr>
        <w:t>]</w:t>
      </w:r>
      <w:r w:rsidR="00A604C8" w:rsidRPr="00A604C8">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 xml:space="preserve">optical axis establishment for both the infrared CO₂ (9.6 μm) and FIR (432 μm) systems despite their non-visible wavelengths. The alignment procedure </w:t>
      </w:r>
      <w:r>
        <w:lastRenderedPageBreak/>
        <w:t>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w:t>
      </w:r>
      <w:proofErr w:type="spellStart"/>
      <w:r>
        <w:t>mW</w:t>
      </w:r>
      <w:proofErr w:type="spellEnd"/>
      <w:r>
        <w:t xml:space="preserve">) while incorporating a cavity length feedback system, significantly improving FIR laser output power stability. </w:t>
      </w:r>
    </w:p>
    <w:p w14:paraId="262E798D" w14:textId="2BC5EACB" w:rsidR="00B91178" w:rsidRDefault="00087E2C">
      <w:pPr>
        <w:jc w:val="both"/>
      </w:pPr>
      <w:r>
        <w:t xml:space="preserve">The FIR laser delivers maximum output power when the cavity length satisfies the resonant condition. However, in practice, we observe a gradual decrease in FIR output power over time, as shown </w:t>
      </w:r>
      <w:proofErr w:type="gramStart"/>
      <w:r>
        <w:t>in</w:t>
      </w:r>
      <w:proofErr w:type="gramEnd"/>
      <w:r>
        <w:t xml:space="preserve">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w:t>
      </w:r>
      <w:proofErr w:type="gramStart"/>
      <w:r>
        <w:t>diminishes</w:t>
      </w:r>
      <w:proofErr w:type="gramEnd"/>
      <w:r>
        <w:t xml:space="preserve"> as operation time increases. As demonstrated in Fig. 9,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6"/>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1" w:name="_heading=h.7pxj6be8okkj" w:colFirst="0" w:colLast="0"/>
      <w:bookmarkEnd w:id="11"/>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7517005E" w:rsidR="00B91178" w:rsidRDefault="00087E2C" w:rsidP="000C2633">
      <w:pPr>
        <w:pBdr>
          <w:top w:val="nil"/>
          <w:left w:val="nil"/>
          <w:bottom w:val="nil"/>
          <w:right w:val="nil"/>
          <w:between w:val="nil"/>
        </w:pBdr>
        <w:jc w:val="both"/>
      </w:pPr>
      <w:r>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7"/>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2" w:name="_heading=h.yh763855pw1c" w:colFirst="0" w:colLast="0"/>
      <w:bookmarkEnd w:id="12"/>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8"/>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13" w:name="_heading=h.4oiuyt227jm" w:colFirst="0" w:colLast="0"/>
      <w:bookmarkEnd w:id="13"/>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14" w:name="_heading=h.yv1pp8t7lh1z" w:colFirst="0" w:colLast="0"/>
      <w:bookmarkEnd w:id="14"/>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5240F00B"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15" w:name="_heading=h.j5n1b22gqc44" w:colFirst="0" w:colLast="0"/>
      <w:bookmarkEnd w:id="15"/>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52A9A817" w:rsidR="00B91178" w:rsidRDefault="00087E2C">
      <w:pPr>
        <w:ind w:firstLine="0"/>
        <w:rPr>
          <w:rFonts w:hint="eastAsia"/>
        </w:rPr>
      </w:pPr>
      <w:r>
        <w:rPr>
          <w:b/>
        </w:rPr>
        <w:t xml:space="preserve">V: </w:t>
      </w:r>
      <w:r w:rsidR="009E1CCD">
        <w:rPr>
          <w:rFonts w:hint="eastAsia"/>
          <w:b/>
        </w:rPr>
        <w:t>CONCLUSION</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 xml:space="preserve">30 </w:t>
      </w:r>
      <w:proofErr w:type="spellStart"/>
      <w:r>
        <w:t>mW</w:t>
      </w:r>
      <w:proofErr w:type="spellEnd"/>
      <w:r>
        <w:t xml:space="preserve">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3C560FF" w:rsidR="001867E4" w:rsidRPr="001867E4" w:rsidRDefault="001867E4" w:rsidP="001867E4">
      <w:pPr>
        <w:ind w:firstLine="0"/>
        <w:rPr>
          <w:rFonts w:hint="eastAsia"/>
          <w:b/>
        </w:rPr>
      </w:pPr>
      <w:r w:rsidRPr="001867E4">
        <w:rPr>
          <w:b/>
        </w:rPr>
        <w:t>A</w:t>
      </w:r>
      <w:r w:rsidR="009E1CCD">
        <w:rPr>
          <w:rFonts w:hint="eastAsia"/>
          <w:b/>
        </w:rPr>
        <w:t>CKNOWLEDGMENTS</w:t>
      </w:r>
    </w:p>
    <w:p w14:paraId="14DA737C" w14:textId="6F32E827" w:rsidR="001867E4" w:rsidRDefault="001867E4" w:rsidP="001867E4">
      <w:pPr>
        <w:ind w:firstLine="0"/>
        <w:jc w:val="both"/>
        <w:rPr>
          <w:lang w:val="en-US"/>
        </w:rPr>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7440E30C" w14:textId="77777777" w:rsidR="00125189" w:rsidRDefault="00125189" w:rsidP="001867E4">
      <w:pPr>
        <w:ind w:firstLine="0"/>
        <w:jc w:val="both"/>
        <w:rPr>
          <w:lang w:val="en-US"/>
        </w:rPr>
      </w:pPr>
    </w:p>
    <w:p w14:paraId="2DACD920" w14:textId="2915E626" w:rsidR="00125189" w:rsidRPr="00125189" w:rsidRDefault="00125189" w:rsidP="001867E4">
      <w:pPr>
        <w:ind w:firstLine="0"/>
        <w:jc w:val="both"/>
        <w:rPr>
          <w:rFonts w:hint="eastAsia"/>
          <w:b/>
          <w:bCs/>
        </w:rPr>
      </w:pPr>
      <w:r w:rsidRPr="00125189">
        <w:rPr>
          <w:b/>
          <w:bCs/>
        </w:rPr>
        <w:t>AUTHOR DECLARATIONS</w:t>
      </w:r>
    </w:p>
    <w:p w14:paraId="0EA8CBB4" w14:textId="2CFA1061" w:rsidR="0020459E" w:rsidRDefault="00125189" w:rsidP="00905FFF">
      <w:pPr>
        <w:ind w:firstLine="0"/>
        <w:rPr>
          <w:b/>
        </w:rPr>
      </w:pPr>
      <w:r w:rsidRPr="00125189">
        <w:rPr>
          <w:b/>
        </w:rPr>
        <w:t>Conflict of Interest</w:t>
      </w:r>
    </w:p>
    <w:p w14:paraId="2A781A05" w14:textId="1FE5F41B" w:rsidR="00125189" w:rsidRDefault="00125189" w:rsidP="00905FFF">
      <w:pPr>
        <w:ind w:firstLine="0"/>
        <w:rPr>
          <w:bCs/>
        </w:rPr>
      </w:pPr>
      <w:r w:rsidRPr="00125189">
        <w:rPr>
          <w:bCs/>
        </w:rPr>
        <w:t>The authors have no conflicts to disclose</w:t>
      </w:r>
      <w:r w:rsidR="002E4131">
        <w:rPr>
          <w:rFonts w:hint="eastAsia"/>
          <w:bCs/>
        </w:rPr>
        <w:t>.</w:t>
      </w:r>
    </w:p>
    <w:p w14:paraId="4E33F773" w14:textId="77777777" w:rsidR="00125189" w:rsidRDefault="00125189" w:rsidP="00905FFF">
      <w:pPr>
        <w:ind w:firstLine="0"/>
        <w:rPr>
          <w:rFonts w:hint="eastAsia"/>
          <w:bCs/>
        </w:rPr>
      </w:pPr>
    </w:p>
    <w:p w14:paraId="775E25D4" w14:textId="42425AD6" w:rsidR="00125189" w:rsidRPr="002E4131" w:rsidRDefault="00BF3F2D" w:rsidP="00905FFF">
      <w:pPr>
        <w:ind w:firstLine="0"/>
        <w:rPr>
          <w:b/>
        </w:rPr>
      </w:pPr>
      <w:r w:rsidRPr="002E4131">
        <w:rPr>
          <w:rFonts w:hint="eastAsia"/>
          <w:b/>
        </w:rPr>
        <w:lastRenderedPageBreak/>
        <w:t>Author Contributions</w:t>
      </w:r>
    </w:p>
    <w:p w14:paraId="4F459EC4" w14:textId="3B573AD8" w:rsidR="00BF3F2D" w:rsidRPr="00204F38" w:rsidRDefault="002E4131" w:rsidP="00905FFF">
      <w:pPr>
        <w:ind w:firstLine="0"/>
        <w:rPr>
          <w:rFonts w:hint="eastAsia"/>
          <w:bCs/>
        </w:rPr>
      </w:pPr>
      <w:r w:rsidRPr="00153361">
        <w:rPr>
          <w:rFonts w:hint="eastAsia"/>
          <w:b/>
        </w:rPr>
        <w:t>Xinhang Xu</w:t>
      </w:r>
      <w:r>
        <w:rPr>
          <w:rFonts w:hint="eastAsia"/>
          <w:bCs/>
        </w:rPr>
        <w:t>: Conceptualization(equal); Data curation(lead); Formal analysis(lead</w:t>
      </w:r>
      <w:r w:rsidR="00153361">
        <w:rPr>
          <w:bCs/>
        </w:rPr>
        <w:t>); Mythology</w:t>
      </w:r>
      <w:r>
        <w:rPr>
          <w:rFonts w:hint="eastAsia"/>
          <w:bCs/>
        </w:rPr>
        <w:t xml:space="preserve"> (equal</w:t>
      </w:r>
      <w:r w:rsidR="00153361">
        <w:rPr>
          <w:bCs/>
        </w:rPr>
        <w:t>); Validation</w:t>
      </w:r>
      <w:r>
        <w:rPr>
          <w:rFonts w:hint="eastAsia"/>
          <w:bCs/>
        </w:rPr>
        <w:t xml:space="preserve"> (lead); </w:t>
      </w:r>
      <w:r w:rsidR="004739CC">
        <w:rPr>
          <w:rFonts w:hint="eastAsia"/>
          <w:bCs/>
        </w:rPr>
        <w:t>Investigation</w:t>
      </w:r>
      <w:r w:rsidR="00334F66">
        <w:rPr>
          <w:rFonts w:hint="eastAsia"/>
          <w:bCs/>
        </w:rPr>
        <w:t xml:space="preserve"> (equal); </w:t>
      </w:r>
      <w:r>
        <w:rPr>
          <w:rFonts w:hint="eastAsia"/>
          <w:bCs/>
        </w:rPr>
        <w:t xml:space="preserve">Writing </w:t>
      </w:r>
      <w:r>
        <w:rPr>
          <w:bCs/>
        </w:rPr>
        <w:t>–</w:t>
      </w:r>
      <w:r>
        <w:rPr>
          <w:rFonts w:hint="eastAsia"/>
          <w:bCs/>
        </w:rPr>
        <w:t xml:space="preserve"> original draft (lead)</w:t>
      </w:r>
      <w:r w:rsidR="00334F66">
        <w:rPr>
          <w:rFonts w:hint="eastAsia"/>
          <w:bCs/>
        </w:rPr>
        <w:t>.</w:t>
      </w:r>
      <w:r w:rsidR="00153361">
        <w:rPr>
          <w:rFonts w:hint="eastAsia"/>
          <w:bCs/>
        </w:rPr>
        <w:t xml:space="preserve"> </w:t>
      </w:r>
      <w:r w:rsidR="00334F66">
        <w:rPr>
          <w:rFonts w:hint="eastAsia"/>
          <w:bCs/>
        </w:rPr>
        <w:t xml:space="preserve"> </w:t>
      </w:r>
      <w:r w:rsidR="00153361" w:rsidRPr="00153361">
        <w:rPr>
          <w:b/>
        </w:rPr>
        <w:t xml:space="preserve">Jon </w:t>
      </w:r>
      <w:r w:rsidR="00153361" w:rsidRPr="00153361">
        <w:rPr>
          <w:b/>
        </w:rPr>
        <w:t>Dannenberg</w:t>
      </w:r>
      <w:r w:rsidR="00153361">
        <w:rPr>
          <w:b/>
        </w:rPr>
        <w:t>:</w:t>
      </w:r>
      <w:r w:rsidR="00153361">
        <w:rPr>
          <w:rFonts w:hint="eastAsia"/>
          <w:b/>
        </w:rPr>
        <w:t xml:space="preserve"> </w:t>
      </w:r>
      <w:r w:rsidR="00153361">
        <w:rPr>
          <w:rFonts w:hint="eastAsia"/>
          <w:bCs/>
        </w:rPr>
        <w:t>Conceptualization(equal);</w:t>
      </w:r>
      <w:r w:rsidR="00153361">
        <w:rPr>
          <w:rFonts w:hint="eastAsia"/>
          <w:bCs/>
        </w:rPr>
        <w:t xml:space="preserve"> </w:t>
      </w:r>
      <w:r w:rsidR="00153361">
        <w:rPr>
          <w:bCs/>
        </w:rPr>
        <w:t>Mythology</w:t>
      </w:r>
      <w:r w:rsidR="00153361">
        <w:rPr>
          <w:rFonts w:hint="eastAsia"/>
          <w:bCs/>
        </w:rPr>
        <w:t xml:space="preserve"> (equal</w:t>
      </w:r>
      <w:r w:rsidR="00153361">
        <w:rPr>
          <w:bCs/>
        </w:rPr>
        <w:t>);</w:t>
      </w:r>
      <w:r w:rsidR="00153361">
        <w:rPr>
          <w:rFonts w:hint="eastAsia"/>
          <w:bCs/>
        </w:rPr>
        <w:t xml:space="preserve"> </w:t>
      </w:r>
      <w:r w:rsidR="004739CC">
        <w:rPr>
          <w:rFonts w:hint="eastAsia"/>
          <w:bCs/>
        </w:rPr>
        <w:t>Investigation</w:t>
      </w:r>
      <w:r w:rsidR="00153361">
        <w:rPr>
          <w:rFonts w:hint="eastAsia"/>
          <w:bCs/>
        </w:rPr>
        <w:t xml:space="preserve"> (equal);</w:t>
      </w:r>
      <w:r w:rsidR="00153361">
        <w:rPr>
          <w:rFonts w:hint="eastAsia"/>
          <w:bCs/>
        </w:rPr>
        <w:t xml:space="preserve"> </w:t>
      </w:r>
      <w:r w:rsidR="00153361" w:rsidRPr="00153361">
        <w:rPr>
          <w:bCs/>
        </w:rPr>
        <w:t>Writing – review &amp; editing (equal).</w:t>
      </w:r>
      <w:r w:rsidR="00153361">
        <w:rPr>
          <w:rFonts w:hint="eastAsia"/>
          <w:bCs/>
        </w:rPr>
        <w:t xml:space="preserve"> </w:t>
      </w:r>
      <w:r w:rsidR="00153361" w:rsidRPr="00153361">
        <w:rPr>
          <w:b/>
        </w:rPr>
        <w:t xml:space="preserve">Calvin </w:t>
      </w:r>
      <w:r w:rsidR="00153361" w:rsidRPr="00153361">
        <w:rPr>
          <w:b/>
        </w:rPr>
        <w:t>Domier</w:t>
      </w:r>
      <w:r w:rsidR="00153361">
        <w:rPr>
          <w:b/>
        </w:rPr>
        <w:t>:</w:t>
      </w:r>
      <w:r w:rsidR="00153361" w:rsidRPr="00153361">
        <w:rPr>
          <w:rFonts w:hint="eastAsia"/>
          <w:bCs/>
        </w:rPr>
        <w:t xml:space="preserve"> </w:t>
      </w:r>
      <w:r w:rsidR="00204F38">
        <w:rPr>
          <w:rFonts w:hint="eastAsia"/>
          <w:bCs/>
        </w:rPr>
        <w:t xml:space="preserve">Conceptualization(equal); </w:t>
      </w:r>
      <w:r w:rsidR="00204F38">
        <w:rPr>
          <w:bCs/>
        </w:rPr>
        <w:t>Mythology</w:t>
      </w:r>
      <w:r w:rsidR="00204F38">
        <w:rPr>
          <w:rFonts w:hint="eastAsia"/>
          <w:bCs/>
        </w:rPr>
        <w:t xml:space="preserve"> (equal</w:t>
      </w:r>
      <w:r w:rsidR="00204F38">
        <w:rPr>
          <w:bCs/>
        </w:rPr>
        <w:t>);</w:t>
      </w:r>
      <w:r w:rsidR="00204F38">
        <w:rPr>
          <w:rFonts w:hint="eastAsia"/>
          <w:bCs/>
        </w:rPr>
        <w:t xml:space="preserve"> </w:t>
      </w:r>
      <w:proofErr w:type="spellStart"/>
      <w:r w:rsidR="00204F38" w:rsidRPr="00204F38">
        <w:rPr>
          <w:b/>
          <w:sz w:val="24"/>
          <w:szCs w:val="24"/>
        </w:rPr>
        <w:t>Yilun</w:t>
      </w:r>
      <w:proofErr w:type="spellEnd"/>
      <w:r w:rsidR="00204F38" w:rsidRPr="00204F38">
        <w:rPr>
          <w:b/>
          <w:sz w:val="24"/>
          <w:szCs w:val="24"/>
        </w:rPr>
        <w:t xml:space="preserve"> </w:t>
      </w:r>
      <w:r w:rsidR="00204F38" w:rsidRPr="00204F38">
        <w:rPr>
          <w:b/>
          <w:sz w:val="24"/>
          <w:szCs w:val="24"/>
        </w:rPr>
        <w:t>Zhu</w:t>
      </w:r>
      <w:r w:rsidR="00204F38" w:rsidRPr="00204F38">
        <w:rPr>
          <w:bCs/>
          <w:sz w:val="24"/>
          <w:szCs w:val="24"/>
        </w:rPr>
        <w:t>:</w:t>
      </w:r>
      <w:r w:rsidR="00204F38" w:rsidRPr="00204F38">
        <w:rPr>
          <w:rFonts w:hint="eastAsia"/>
          <w:bCs/>
          <w:sz w:val="24"/>
          <w:szCs w:val="24"/>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Visualization (lead)</w:t>
      </w:r>
      <w:r w:rsidR="004739CC">
        <w:rPr>
          <w:rFonts w:hint="eastAsia"/>
          <w:bCs/>
        </w:rPr>
        <w:t xml:space="preserve">; </w:t>
      </w:r>
      <w:r w:rsidR="004739CC" w:rsidRPr="004739CC">
        <w:rPr>
          <w:bCs/>
        </w:rPr>
        <w:t>Funding acquisition</w:t>
      </w:r>
      <w:r w:rsidR="004739CC">
        <w:rPr>
          <w:rFonts w:hint="eastAsia"/>
          <w:bCs/>
        </w:rPr>
        <w:t>(equal)</w:t>
      </w:r>
      <w:r w:rsidR="00204F38">
        <w:rPr>
          <w:rFonts w:hint="eastAsia"/>
          <w:bCs/>
        </w:rPr>
        <w:t xml:space="preserve">. </w:t>
      </w:r>
      <w:proofErr w:type="spellStart"/>
      <w:r w:rsidR="00204F38" w:rsidRPr="00204F38">
        <w:rPr>
          <w:b/>
        </w:rPr>
        <w:t>Xiaoliang</w:t>
      </w:r>
      <w:proofErr w:type="spellEnd"/>
      <w:r w:rsidR="00204F38" w:rsidRPr="00204F38">
        <w:rPr>
          <w:b/>
        </w:rPr>
        <w:t xml:space="preserve"> Li</w:t>
      </w:r>
      <w:r w:rsidR="00204F38">
        <w:rPr>
          <w:rFonts w:hint="eastAsia"/>
          <w:bCs/>
        </w:rPr>
        <w:t>:</w:t>
      </w:r>
      <w:r w:rsidR="00204F38" w:rsidRPr="00204F38">
        <w:rPr>
          <w:bCs/>
        </w:rPr>
        <w:t xml:space="preserve"> </w:t>
      </w:r>
      <w:r w:rsidR="00204F38" w:rsidRPr="00153361">
        <w:rPr>
          <w:bCs/>
        </w:rPr>
        <w:t>Writing – review &amp; editing (equal</w:t>
      </w:r>
      <w:r w:rsidR="00204F38" w:rsidRPr="00153361">
        <w:rPr>
          <w:bCs/>
        </w:rPr>
        <w:t>)</w:t>
      </w:r>
      <w:r w:rsidR="00204F38">
        <w:rPr>
          <w:bCs/>
        </w:rPr>
        <w:t>.</w:t>
      </w:r>
      <w:r w:rsidR="00204F38">
        <w:rPr>
          <w:rFonts w:hint="eastAsia"/>
          <w:bCs/>
        </w:rPr>
        <w:t xml:space="preserve"> </w:t>
      </w:r>
      <w:r w:rsidR="00204F38" w:rsidRPr="00204F38">
        <w:rPr>
          <w:b/>
        </w:rPr>
        <w:t>Neville Luhmann, Jr.</w:t>
      </w:r>
      <w:r w:rsidR="00204F38" w:rsidRPr="00204F38">
        <w:rPr>
          <w:rFonts w:hint="eastAsia"/>
          <w:bCs/>
        </w:rPr>
        <w:t>:</w:t>
      </w:r>
      <w:r w:rsidR="00204F38" w:rsidRPr="00204F38">
        <w:rPr>
          <w:bCs/>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Supervision (equal)</w:t>
      </w:r>
      <w:r w:rsidR="004739CC">
        <w:rPr>
          <w:rFonts w:hint="eastAsia"/>
          <w:bCs/>
        </w:rPr>
        <w:t>;</w:t>
      </w:r>
      <w:r w:rsidR="004739CC" w:rsidRPr="004739CC">
        <w:t xml:space="preserve"> </w:t>
      </w:r>
      <w:r w:rsidR="004739CC" w:rsidRPr="004739CC">
        <w:rPr>
          <w:bCs/>
        </w:rPr>
        <w:t>Funding acquisition</w:t>
      </w:r>
      <w:r w:rsidR="004739CC">
        <w:rPr>
          <w:rFonts w:hint="eastAsia"/>
          <w:bCs/>
        </w:rPr>
        <w:t xml:space="preserve"> (equal)</w:t>
      </w:r>
      <w:r w:rsidR="00204F38">
        <w:rPr>
          <w:rFonts w:hint="eastAsia"/>
          <w:bCs/>
        </w:rPr>
        <w:t xml:space="preserve">. </w:t>
      </w:r>
      <w:r w:rsidR="00204F38" w:rsidRPr="00204F38">
        <w:rPr>
          <w:b/>
        </w:rPr>
        <w:t>Yang Ren</w:t>
      </w:r>
      <w:r w:rsidR="00204F38">
        <w:rPr>
          <w:rFonts w:hint="eastAsia"/>
          <w:b/>
        </w:rPr>
        <w:t xml:space="preserve">: </w:t>
      </w:r>
      <w:r w:rsidR="00204F38" w:rsidRPr="00153361">
        <w:rPr>
          <w:bCs/>
        </w:rPr>
        <w:t>Writing – review &amp; editing (equal)</w:t>
      </w:r>
      <w:r w:rsidR="00204F38">
        <w:rPr>
          <w:bCs/>
        </w:rPr>
        <w:t>.</w:t>
      </w:r>
    </w:p>
    <w:p w14:paraId="73B95BF8" w14:textId="31B0E5B5" w:rsidR="0020459E" w:rsidRPr="00153361" w:rsidRDefault="0020459E" w:rsidP="00905FFF">
      <w:pPr>
        <w:ind w:firstLine="0"/>
        <w:rPr>
          <w:rFonts w:hint="eastAsia"/>
          <w:bCs/>
        </w:rPr>
      </w:pPr>
    </w:p>
    <w:p w14:paraId="15674ABB" w14:textId="39EA59E0" w:rsidR="0020459E" w:rsidRDefault="009E1CCD" w:rsidP="00905FFF">
      <w:pPr>
        <w:ind w:firstLine="0"/>
        <w:rPr>
          <w:b/>
        </w:rPr>
      </w:pPr>
      <w:r w:rsidRPr="009E1CCD">
        <w:rPr>
          <w:b/>
        </w:rPr>
        <w:t>DATA AVAILABILITY</w:t>
      </w:r>
    </w:p>
    <w:p w14:paraId="3AB82808" w14:textId="3C020301" w:rsidR="009E1CCD" w:rsidRDefault="009E1CCD" w:rsidP="009E1CCD">
      <w:pPr>
        <w:ind w:firstLine="0"/>
        <w:rPr>
          <w:bCs/>
        </w:rPr>
      </w:pPr>
      <w:r>
        <w:rPr>
          <w:rFonts w:hint="eastAsia"/>
          <w:b/>
        </w:rPr>
        <w:t xml:space="preserve">     </w:t>
      </w:r>
      <w:r w:rsidRPr="009E1CCD">
        <w:rPr>
          <w:rFonts w:hint="eastAsia"/>
          <w:bCs/>
        </w:rPr>
        <w:t xml:space="preserve"> </w:t>
      </w:r>
      <w:r w:rsidRPr="009E1CCD">
        <w:rPr>
          <w:bCs/>
        </w:rPr>
        <w:t>The data that support the findings of this study are available</w:t>
      </w:r>
      <w:r>
        <w:rPr>
          <w:rFonts w:hint="eastAsia"/>
          <w:bCs/>
        </w:rPr>
        <w:t xml:space="preserve"> </w:t>
      </w:r>
      <w:r w:rsidRPr="009E1CCD">
        <w:rPr>
          <w:bCs/>
        </w:rPr>
        <w:t>from the corresponding author upon reasonable request.</w:t>
      </w:r>
    </w:p>
    <w:p w14:paraId="3100F570" w14:textId="77777777" w:rsidR="009E1CCD" w:rsidRPr="009E1CCD" w:rsidRDefault="009E1CCD" w:rsidP="009E1CCD">
      <w:pPr>
        <w:ind w:firstLine="0"/>
        <w:rPr>
          <w:rFonts w:hint="eastAsia"/>
          <w:bCs/>
        </w:rPr>
      </w:pPr>
    </w:p>
    <w:p w14:paraId="052179C5" w14:textId="485FA994" w:rsidR="005732BF" w:rsidRPr="00905FFF" w:rsidRDefault="000E00B5" w:rsidP="00905FFF">
      <w:pPr>
        <w:ind w:firstLine="0"/>
        <w:rPr>
          <w:rFonts w:hint="eastAsia"/>
          <w:b/>
        </w:rPr>
      </w:pPr>
      <w:r w:rsidRPr="00905FFF">
        <w:rPr>
          <w:b/>
        </w:rPr>
        <w:t>R</w:t>
      </w:r>
      <w:r w:rsidR="009E1CCD">
        <w:rPr>
          <w:rFonts w:hint="eastAsia"/>
          <w:b/>
        </w:rPr>
        <w:t>EFERENCES</w:t>
      </w:r>
    </w:p>
    <w:p w14:paraId="4DBB8576" w14:textId="0A3B20CA" w:rsidR="00A604C8" w:rsidRPr="00A604C8" w:rsidRDefault="005732BF" w:rsidP="00A604C8">
      <w:pPr>
        <w:pStyle w:val="EndNoteBibliography"/>
        <w:spacing w:after="240"/>
        <w:jc w:val="left"/>
      </w:pPr>
      <w:r w:rsidRPr="000E00B5">
        <w:fldChar w:fldCharType="begin"/>
      </w:r>
      <w:r w:rsidRPr="000E00B5">
        <w:instrText xml:space="preserve"> ADDIN EN.REFLIST </w:instrText>
      </w:r>
      <w:r w:rsidRPr="000E00B5">
        <w:fldChar w:fldCharType="separate"/>
      </w:r>
      <w:bookmarkStart w:id="16" w:name="_ENREF_1"/>
      <w:r w:rsidR="00A604C8" w:rsidRPr="00A604C8">
        <w:t>1.</w:t>
      </w:r>
      <w:r w:rsidR="00A604C8" w:rsidRPr="00A604C8">
        <w:tab/>
        <w:t>P. Sun, Y. Ren, W. Wang, X. Han, H. Liu, Y. Li, G. Li, Y. Wang, B. Hao and Y. Zhu, "</w:t>
      </w:r>
      <w:r w:rsidR="00A604C8" w:rsidRPr="00A604C8">
        <w:rPr>
          <w:i/>
        </w:rPr>
        <w:t>On the Role of Ion Temperature Gradient Turbulence in Driving Ion Thermal Transport in Neutral Beam Injection-Heated L-mode Plasmas in a Superconducting Tokamak</w:t>
      </w:r>
      <w:r w:rsidR="00A604C8" w:rsidRPr="00A604C8">
        <w:t>", Nuclear Fusion</w:t>
      </w:r>
      <w:r w:rsidR="00543332">
        <w:rPr>
          <w:rFonts w:hint="eastAsia"/>
        </w:rPr>
        <w:t xml:space="preserve">  65</w:t>
      </w:r>
      <w:r w:rsidR="00A604C8" w:rsidRPr="00A604C8">
        <w:t>,</w:t>
      </w:r>
      <w:r w:rsidR="00543332">
        <w:rPr>
          <w:rFonts w:hint="eastAsia"/>
        </w:rPr>
        <w:t xml:space="preserve"> 086014</w:t>
      </w:r>
      <w:r w:rsidR="00A604C8" w:rsidRPr="00A604C8">
        <w:t xml:space="preserve">  (2025).</w:t>
      </w:r>
      <w:bookmarkEnd w:id="16"/>
    </w:p>
    <w:p w14:paraId="3054D804" w14:textId="77777777" w:rsidR="00A604C8" w:rsidRPr="00A604C8" w:rsidRDefault="00A604C8" w:rsidP="00A604C8">
      <w:pPr>
        <w:pStyle w:val="EndNoteBibliography"/>
        <w:spacing w:after="240"/>
        <w:jc w:val="left"/>
      </w:pPr>
      <w:bookmarkStart w:id="17" w:name="_ENREF_2"/>
      <w:r w:rsidRPr="00A604C8">
        <w:t>2.</w:t>
      </w:r>
      <w:r w:rsidRPr="00A604C8">
        <w:tab/>
        <w:t>Y. Chen, P.-J. Chen, R. Hu, Y. Zhu, J.-H. Yu, A.-V. Pham, O. Momeni, C. Domier, J. Dannenberg and X. Li, "</w:t>
      </w:r>
      <w:r w:rsidRPr="00A604C8">
        <w:rPr>
          <w:i/>
        </w:rPr>
        <w:t>Frontier system-on-chip (SoC) technology for microwave diagnostics</w:t>
      </w:r>
      <w:r w:rsidRPr="00A604C8">
        <w:t>", Review of Scientific Instruments  95  (9),  (2024).</w:t>
      </w:r>
      <w:bookmarkEnd w:id="17"/>
    </w:p>
    <w:p w14:paraId="0336744A" w14:textId="77777777" w:rsidR="00A604C8" w:rsidRPr="00A604C8" w:rsidRDefault="00A604C8" w:rsidP="00A604C8">
      <w:pPr>
        <w:pStyle w:val="EndNoteBibliography"/>
        <w:spacing w:after="240"/>
        <w:jc w:val="left"/>
      </w:pPr>
      <w:bookmarkStart w:id="18" w:name="_ENREF_3"/>
      <w:r w:rsidRPr="00A604C8">
        <w:t>3.</w:t>
      </w:r>
      <w:r w:rsidRPr="00A604C8">
        <w:tab/>
        <w:t>M. Ono, S. Kaye, Y.-K. Peng, G. Barnes, W. Blanchard, M. Carter, J. Chrzanowski, L. Dudek, R. Ewig and D. Gates, "</w:t>
      </w:r>
      <w:r w:rsidRPr="00A604C8">
        <w:rPr>
          <w:i/>
        </w:rPr>
        <w:t>Exploration of spherical torus physics in the NSTX device</w:t>
      </w:r>
      <w:r w:rsidRPr="00A604C8">
        <w:t>", Nuclear Fusion  40  (3Y), 557  (2000).</w:t>
      </w:r>
      <w:bookmarkEnd w:id="18"/>
    </w:p>
    <w:p w14:paraId="4EF41DB7" w14:textId="77777777" w:rsidR="00A604C8" w:rsidRPr="00A604C8" w:rsidRDefault="00A604C8" w:rsidP="00A604C8">
      <w:pPr>
        <w:pStyle w:val="EndNoteBibliography"/>
        <w:spacing w:after="240"/>
        <w:jc w:val="left"/>
      </w:pPr>
      <w:bookmarkStart w:id="19" w:name="_ENREF_4"/>
      <w:r w:rsidRPr="00A604C8">
        <w:t>4.</w:t>
      </w:r>
      <w:r w:rsidRPr="00A604C8">
        <w:tab/>
        <w:t>S. Kaye, F. Levinton, D. Stutman, K. Tritz, H. Yuh, M. Bell, R. Bell, C. Domier, D. Gates and W. Horton, "</w:t>
      </w:r>
      <w:r w:rsidRPr="00A604C8">
        <w:rPr>
          <w:i/>
        </w:rPr>
        <w:t>Confinement and local transport in the National Spherical Torus Experiment (NSTX)</w:t>
      </w:r>
      <w:r w:rsidRPr="00A604C8">
        <w:t>", Nuclear Fusion  47  (7), 499  (2007).</w:t>
      </w:r>
      <w:bookmarkEnd w:id="19"/>
    </w:p>
    <w:p w14:paraId="104B4A7E" w14:textId="77777777" w:rsidR="00A604C8" w:rsidRPr="00A604C8" w:rsidRDefault="00A604C8" w:rsidP="00A604C8">
      <w:pPr>
        <w:pStyle w:val="EndNoteBibliography"/>
        <w:spacing w:after="240"/>
        <w:jc w:val="left"/>
      </w:pPr>
      <w:bookmarkStart w:id="20" w:name="_ENREF_5"/>
      <w:r w:rsidRPr="00A604C8">
        <w:t>5.</w:t>
      </w:r>
      <w:r w:rsidRPr="00A604C8">
        <w:tab/>
        <w:t>Y. Ren, E. Belova, N. Gorelenkov, W. Guttenfelder, S. Kaye, E. Mazzucato, J. Peterson, D. Smith, D. Stutman and K. Tritz, "</w:t>
      </w:r>
      <w:r w:rsidRPr="00A604C8">
        <w:rPr>
          <w:i/>
        </w:rPr>
        <w:t>Recent progress in understanding electron thermal transport in NSTX</w:t>
      </w:r>
      <w:r w:rsidRPr="00A604C8">
        <w:t>", Nuclear Fusion  57  (7), 072002  (2017).</w:t>
      </w:r>
      <w:bookmarkEnd w:id="20"/>
    </w:p>
    <w:p w14:paraId="32A73641" w14:textId="77777777" w:rsidR="00A604C8" w:rsidRPr="00A604C8" w:rsidRDefault="00A604C8" w:rsidP="00A604C8">
      <w:pPr>
        <w:pStyle w:val="EndNoteBibliography"/>
        <w:spacing w:after="240"/>
        <w:jc w:val="left"/>
      </w:pPr>
      <w:bookmarkStart w:id="21" w:name="_ENREF_6"/>
      <w:r w:rsidRPr="00A604C8">
        <w:t>6.</w:t>
      </w:r>
      <w:r w:rsidRPr="00A604C8">
        <w:tab/>
        <w:t>G. Yu, G. Kramer, Y. Zhu, X. Li, Y. Wang, A. Diallo, Y. Ren, J. Yu, Y. Chen and X. Liu, "</w:t>
      </w:r>
      <w:r w:rsidRPr="00A604C8">
        <w:rPr>
          <w:i/>
        </w:rPr>
        <w:t>Noise suppression for MHD characterization with electron cyclotron emission imaging 1D technique</w:t>
      </w:r>
      <w:r w:rsidRPr="00A604C8">
        <w:t>", Plasma Physics and Controlled Fusion  63  (5), 055001  (2021).</w:t>
      </w:r>
      <w:bookmarkEnd w:id="21"/>
    </w:p>
    <w:p w14:paraId="6EF12C84" w14:textId="77777777" w:rsidR="00A604C8" w:rsidRPr="00A604C8" w:rsidRDefault="00A604C8" w:rsidP="00A604C8">
      <w:pPr>
        <w:pStyle w:val="EndNoteBibliography"/>
        <w:spacing w:after="240"/>
        <w:jc w:val="left"/>
      </w:pPr>
      <w:bookmarkStart w:id="22" w:name="_ENREF_7"/>
      <w:r w:rsidRPr="00A604C8">
        <w:t>7.</w:t>
      </w:r>
      <w:r w:rsidRPr="00A604C8">
        <w:tab/>
        <w:t>G. Yu, G. Kramer, Y. Zhu, M. Austin, S. Denk, M.-G. Yoo, X. Li, B. Zhao, R. Xie and Z. Li, "</w:t>
      </w:r>
      <w:r w:rsidRPr="00A604C8">
        <w:rPr>
          <w:i/>
        </w:rPr>
        <w:t>Modelling of the electron cyclotron emission burst from a laboratory tokamak plasma with loss-cone maser instability</w:t>
      </w:r>
      <w:r w:rsidRPr="00A604C8">
        <w:t>", Journal of Plasma Physics  90  (6), 985900601  (2024).</w:t>
      </w:r>
      <w:bookmarkEnd w:id="22"/>
    </w:p>
    <w:p w14:paraId="76EC44FC" w14:textId="77777777" w:rsidR="00A604C8" w:rsidRPr="00A604C8" w:rsidRDefault="00A604C8" w:rsidP="00A604C8">
      <w:pPr>
        <w:pStyle w:val="EndNoteBibliography"/>
        <w:spacing w:after="240"/>
        <w:jc w:val="left"/>
      </w:pPr>
      <w:bookmarkStart w:id="23" w:name="_ENREF_8"/>
      <w:r w:rsidRPr="00A604C8">
        <w:t>8.</w:t>
      </w:r>
      <w:r w:rsidRPr="00A604C8">
        <w:tab/>
        <w:t>F. Jenko, W. Dorland, M. Kotschenreuther and B. Rogers, "</w:t>
      </w:r>
      <w:r w:rsidRPr="00A604C8">
        <w:rPr>
          <w:i/>
        </w:rPr>
        <w:t>Electron temperature gradient driven turbulence</w:t>
      </w:r>
      <w:r w:rsidRPr="00A604C8">
        <w:t>", Physics of plasmas  7  (5), 1904-1910  (2000).</w:t>
      </w:r>
      <w:bookmarkEnd w:id="23"/>
    </w:p>
    <w:p w14:paraId="0FC04CCF" w14:textId="77777777" w:rsidR="00A604C8" w:rsidRPr="00A604C8" w:rsidRDefault="00A604C8" w:rsidP="00A604C8">
      <w:pPr>
        <w:pStyle w:val="EndNoteBibliography"/>
        <w:spacing w:after="240"/>
        <w:jc w:val="left"/>
      </w:pPr>
      <w:bookmarkStart w:id="24" w:name="_ENREF_9"/>
      <w:r w:rsidRPr="00A604C8">
        <w:lastRenderedPageBreak/>
        <w:t>9.</w:t>
      </w:r>
      <w:r w:rsidRPr="00A604C8">
        <w:tab/>
        <w:t>W. Dorland, F. Jenko, M. Kotschenreuther and B. Rogers, "</w:t>
      </w:r>
      <w:r w:rsidRPr="00A604C8">
        <w:rPr>
          <w:i/>
        </w:rPr>
        <w:t>Electron temperature gradient turbulence</w:t>
      </w:r>
      <w:r w:rsidRPr="00A604C8">
        <w:t>", Physical review letters  85  (26), 5579  (2000).</w:t>
      </w:r>
      <w:bookmarkEnd w:id="24"/>
    </w:p>
    <w:p w14:paraId="1324A6E4" w14:textId="77777777" w:rsidR="00A604C8" w:rsidRPr="00A604C8" w:rsidRDefault="00A604C8" w:rsidP="00A604C8">
      <w:pPr>
        <w:pStyle w:val="EndNoteBibliography"/>
        <w:spacing w:after="240"/>
        <w:jc w:val="left"/>
      </w:pPr>
      <w:bookmarkStart w:id="25" w:name="_ENREF_10"/>
      <w:r w:rsidRPr="00A604C8">
        <w:t>10.</w:t>
      </w:r>
      <w:r w:rsidRPr="00A604C8">
        <w:tab/>
        <w:t>J. Menard, L. Bromberg, T. Brown, T. Burgess, D. Dix, L. El-Guebaly, T. Gerrity, R. J. Goldston, R. Hawryluk and R. Kastner, "</w:t>
      </w:r>
      <w:r w:rsidRPr="00A604C8">
        <w:rPr>
          <w:i/>
        </w:rPr>
        <w:t>Prospects for pilot plants based on the tokamak, spherical tokamak and stellarator</w:t>
      </w:r>
      <w:r w:rsidRPr="00A604C8">
        <w:t>", Nuclear Fusion  51  (10), 103014  (2011).</w:t>
      </w:r>
      <w:bookmarkEnd w:id="25"/>
    </w:p>
    <w:p w14:paraId="093FB8EF" w14:textId="77777777" w:rsidR="00A604C8" w:rsidRPr="00A604C8" w:rsidRDefault="00A604C8" w:rsidP="00A604C8">
      <w:pPr>
        <w:pStyle w:val="EndNoteBibliography"/>
        <w:spacing w:after="240"/>
        <w:jc w:val="left"/>
      </w:pPr>
      <w:bookmarkStart w:id="26" w:name="_ENREF_11"/>
      <w:r w:rsidRPr="00A604C8">
        <w:t>11.</w:t>
      </w:r>
      <w:r w:rsidRPr="00A604C8">
        <w:tab/>
        <w:t>M. Valovič, R. Akers, M. De Bock, J. McCone, L. Garzotti, C. Michael, G. Naylor, A. Patel, C. Roach and R. Scannell, "</w:t>
      </w:r>
      <w:r w:rsidRPr="00A604C8">
        <w:rPr>
          <w:i/>
        </w:rPr>
        <w:t>Collisionality and safety factor scalings of H-mode energy transport in the MAST spherical tokamak</w:t>
      </w:r>
      <w:r w:rsidRPr="00A604C8">
        <w:t>", Nuclear Fusion  51  (7), 073045  (2011).</w:t>
      </w:r>
      <w:bookmarkEnd w:id="26"/>
    </w:p>
    <w:p w14:paraId="5CB519ED" w14:textId="25E4A9DF" w:rsidR="00A604C8" w:rsidRPr="000E07B2" w:rsidRDefault="00A604C8" w:rsidP="000E07B2">
      <w:pPr>
        <w:pStyle w:val="EndNoteBibliography"/>
        <w:jc w:val="left"/>
        <w:rPr>
          <w:i/>
        </w:rPr>
      </w:pPr>
      <w:bookmarkStart w:id="27" w:name="_ENREF_12"/>
      <w:r w:rsidRPr="00A604C8">
        <w:t>12.</w:t>
      </w:r>
      <w:r w:rsidRPr="00A604C8">
        <w:tab/>
        <w:t>C. W. Domier, J. Dannenberg, Y. Zhu, X. Liu, J. R. Sirigiri, Y. Ren, B. Stratton and N. J. r. Luhmann, "</w:t>
      </w:r>
      <w:r w:rsidRPr="00A604C8">
        <w:rPr>
          <w:i/>
        </w:rPr>
        <w:t>A poloidal high-scattering system for NSTX-U</w:t>
      </w:r>
      <w:r w:rsidRPr="00A604C8">
        <w:t>", Journal of Instrumentation  17  (1),  (2022).</w:t>
      </w:r>
      <w:bookmarkEnd w:id="27"/>
    </w:p>
    <w:p w14:paraId="1DD871FA" w14:textId="77777777" w:rsidR="00A604C8" w:rsidRPr="00A604C8" w:rsidRDefault="00A604C8" w:rsidP="00A604C8">
      <w:pPr>
        <w:pStyle w:val="EndNoteBibliography"/>
        <w:spacing w:after="240"/>
        <w:jc w:val="left"/>
      </w:pPr>
      <w:bookmarkStart w:id="28" w:name="_ENREF_13"/>
      <w:r w:rsidRPr="00A604C8">
        <w:t>13.</w:t>
      </w:r>
      <w:r w:rsidRPr="00A604C8">
        <w:tab/>
        <w:t>R. Barchfeld, C. Domier, Y. Ren, R. Ellis, P. Riemenschneider, N. Allen, R. Kaita, B. Stratton, J. Dannenberg and Y. Zhu, "</w:t>
      </w:r>
      <w:r w:rsidRPr="00A604C8">
        <w:rPr>
          <w:i/>
        </w:rPr>
        <w:t>The high-k poloidal scattering system for NSTX-U</w:t>
      </w:r>
      <w:r w:rsidRPr="00A604C8">
        <w:t>", Review of Scientific Instruments  89  (10),  (2018).</w:t>
      </w:r>
      <w:bookmarkEnd w:id="28"/>
    </w:p>
    <w:p w14:paraId="06FA7FC8" w14:textId="77777777" w:rsidR="00A604C8" w:rsidRPr="00A604C8" w:rsidRDefault="00A604C8" w:rsidP="00A604C8">
      <w:pPr>
        <w:pStyle w:val="EndNoteBibliography"/>
        <w:spacing w:after="240"/>
        <w:jc w:val="left"/>
      </w:pPr>
      <w:bookmarkStart w:id="29" w:name="_ENREF_14"/>
      <w:r w:rsidRPr="00A604C8">
        <w:t>14.</w:t>
      </w:r>
      <w:r w:rsidRPr="00A604C8">
        <w:tab/>
        <w:t>X. Z. Liu, Y. Ren, Y. L. Zhu and N. J. r. Luhmann, "</w:t>
      </w:r>
      <w:r w:rsidRPr="00A604C8">
        <w:rPr>
          <w:i/>
        </w:rPr>
        <w:t>Quasi-optical beam tracing module development for millimeter-wave high-wavenumber collective scattering on the NSTX-U and EAST tokamaks</w:t>
      </w:r>
      <w:r w:rsidRPr="00A604C8">
        <w:t>", Fusion Eng Des  212,  (2025).</w:t>
      </w:r>
      <w:bookmarkEnd w:id="29"/>
    </w:p>
    <w:p w14:paraId="49B310B2" w14:textId="77777777" w:rsidR="00A604C8" w:rsidRPr="00A604C8" w:rsidRDefault="00A604C8" w:rsidP="00A604C8">
      <w:pPr>
        <w:pStyle w:val="EndNoteBibliography"/>
        <w:spacing w:after="240"/>
        <w:jc w:val="left"/>
      </w:pPr>
      <w:bookmarkStart w:id="30" w:name="_ENREF_15"/>
      <w:r w:rsidRPr="00A604C8">
        <w:t>15.</w:t>
      </w:r>
      <w:r w:rsidRPr="00A604C8">
        <w:tab/>
        <w:t>P. J. Sun, X. Z. Liu, Y. Ren, G. S. Xu, R. Chen, J. Qian, X. L. Li, C. Domier, J. Dannenberg, K. Yao, Y. L. Zhu and N. J. r. Luhmann, "</w:t>
      </w:r>
      <w:r w:rsidRPr="00A604C8">
        <w:rPr>
          <w:i/>
        </w:rPr>
        <w:t>Millimeter-wave high-wavenumber scattering diagnostic developments on EAST and NSTX-U</w:t>
      </w:r>
      <w:r w:rsidRPr="00A604C8">
        <w:t>", Review of Scientific Instruments  95  (8),  (2024).</w:t>
      </w:r>
      <w:bookmarkEnd w:id="30"/>
    </w:p>
    <w:p w14:paraId="7711EAA2" w14:textId="77777777" w:rsidR="00A604C8" w:rsidRPr="00A604C8" w:rsidRDefault="00A604C8" w:rsidP="00A604C8">
      <w:pPr>
        <w:pStyle w:val="EndNoteBibliography"/>
        <w:spacing w:after="240"/>
        <w:jc w:val="left"/>
      </w:pPr>
      <w:bookmarkStart w:id="31" w:name="_ENREF_16"/>
      <w:r w:rsidRPr="00A604C8">
        <w:t>16.</w:t>
      </w:r>
      <w:r w:rsidRPr="00A604C8">
        <w:tab/>
        <w:t>X. L. Li, Y. Liu, G. Xu, T. Zhou and Y. Zhu, "</w:t>
      </w:r>
      <w:r w:rsidRPr="00A604C8">
        <w:rPr>
          <w:i/>
        </w:rPr>
        <w:t>Design and characterization of a single-channel microwave interferometer for the Helicon Physics Prototype eXperiment</w:t>
      </w:r>
      <w:r w:rsidRPr="00A604C8">
        <w:t>", Fusion Engineering and Design  172, 112914  (2021).</w:t>
      </w:r>
      <w:bookmarkEnd w:id="31"/>
    </w:p>
    <w:p w14:paraId="76345CE5" w14:textId="77777777" w:rsidR="00A604C8" w:rsidRPr="00A604C8" w:rsidRDefault="00A604C8" w:rsidP="00A604C8">
      <w:pPr>
        <w:pStyle w:val="EndNoteBibliography"/>
        <w:spacing w:after="240"/>
        <w:jc w:val="left"/>
      </w:pPr>
      <w:bookmarkStart w:id="32" w:name="_ENREF_17"/>
      <w:r w:rsidRPr="00A604C8">
        <w:t>17.</w:t>
      </w:r>
      <w:r w:rsidRPr="00A604C8">
        <w:tab/>
        <w:t>X. L. Li, R. Chen, G. S. Xu, C. Domier, X. Z. Liu, Y. W. Zhang, T. F. Zhou, Y. L. Zhu, G. Y. Yu, S. S. Qiu, H. Yu and N. C. Luhmann, "</w:t>
      </w:r>
      <w:r w:rsidRPr="00A604C8">
        <w:rPr>
          <w:i/>
        </w:rPr>
        <w:t>Development of ultra-short pulse reflectometry on the Experimental Advanced Superconducting Tokamak (EAST)</w:t>
      </w:r>
      <w:r w:rsidRPr="00A604C8">
        <w:t>", Review of Scientific Instruments  95  (7),  (2024).</w:t>
      </w:r>
      <w:bookmarkEnd w:id="32"/>
    </w:p>
    <w:p w14:paraId="63307C83" w14:textId="77777777" w:rsidR="00A604C8" w:rsidRPr="00A604C8" w:rsidRDefault="00A604C8" w:rsidP="00A604C8">
      <w:pPr>
        <w:pStyle w:val="EndNoteBibliography"/>
        <w:spacing w:after="240"/>
        <w:jc w:val="left"/>
      </w:pPr>
      <w:bookmarkStart w:id="33" w:name="_ENREF_18"/>
      <w:r w:rsidRPr="00A604C8">
        <w:t>18.</w:t>
      </w:r>
      <w:r w:rsidRPr="00A604C8">
        <w:tab/>
        <w:t>Y. Zhu, J. H. Yu, G. Yu, Y. Ye, B. Tobias, A. Diallo, G. Kramer, Y. Ren, C. W. Domier, X. Li, C. Luo, M. Chen, Y. Chen and N. C. Luhmann, "</w:t>
      </w:r>
      <w:r w:rsidRPr="00A604C8">
        <w:rPr>
          <w:i/>
        </w:rPr>
        <w:t>W-band system-on-chip electron cyclotron emission imaging system on DIII-D</w:t>
      </w:r>
      <w:r w:rsidRPr="00A604C8">
        <w:t>", Review of Scientific Instruments  91  (9),  (2020).</w:t>
      </w:r>
      <w:bookmarkEnd w:id="33"/>
    </w:p>
    <w:p w14:paraId="1DABF792" w14:textId="77777777" w:rsidR="00A604C8" w:rsidRPr="00A604C8" w:rsidRDefault="00A604C8" w:rsidP="00A604C8">
      <w:pPr>
        <w:pStyle w:val="EndNoteBibliography"/>
        <w:spacing w:after="240"/>
        <w:jc w:val="left"/>
      </w:pPr>
      <w:bookmarkStart w:id="34" w:name="_ENREF_19"/>
      <w:r w:rsidRPr="00A604C8">
        <w:t>19.</w:t>
      </w:r>
      <w:r w:rsidRPr="00A604C8">
        <w:tab/>
        <w:t>J. C. Hillesheim, W. A. Peebles, T. L. Rhodes, L. Schmitz, A. E. White and T. A. Carter, "</w:t>
      </w:r>
      <w:r w:rsidRPr="00A604C8">
        <w:rPr>
          <w:i/>
        </w:rPr>
        <w:t>New plasma measurements with a multichannel millimeter-wave fluctuation diagnostic system in the DIII-D tokamak (invited)</w:t>
      </w:r>
      <w:r w:rsidRPr="00A604C8">
        <w:t>", Review of Scientific Instruments  81  (10),  (2010).</w:t>
      </w:r>
      <w:bookmarkEnd w:id="34"/>
    </w:p>
    <w:p w14:paraId="4B32C0ED" w14:textId="77777777" w:rsidR="00A604C8" w:rsidRPr="00A604C8" w:rsidRDefault="00A604C8" w:rsidP="00A604C8">
      <w:pPr>
        <w:pStyle w:val="EndNoteBibliography"/>
        <w:spacing w:after="240"/>
        <w:jc w:val="left"/>
      </w:pPr>
      <w:bookmarkStart w:id="35" w:name="_ENREF_20"/>
      <w:r w:rsidRPr="00A604C8">
        <w:t>20.</w:t>
      </w:r>
      <w:r w:rsidRPr="00A604C8">
        <w:tab/>
        <w:t>G. Y. Yu, R. Nazikian, Y. L. Zhu, Y. Zheng, G. Kramer, A. Diallo, Z. Y. Li, X. Chen, D. Ernst, Y. Zheng, M. Austin and N. C. Luhmann, "</w:t>
      </w:r>
      <w:r w:rsidRPr="00A604C8">
        <w:rPr>
          <w:i/>
        </w:rPr>
        <w:t>ECEI characterization of pedestal fluctuations in quiescent H-mode plasmas in DIII-D</w:t>
      </w:r>
      <w:r w:rsidRPr="00A604C8">
        <w:t>", Plasma Physics and Controlled Fusion  64  (9),  (2022).</w:t>
      </w:r>
      <w:bookmarkEnd w:id="35"/>
    </w:p>
    <w:p w14:paraId="5C8BF060" w14:textId="77777777" w:rsidR="00A604C8" w:rsidRPr="00A604C8" w:rsidRDefault="00A604C8" w:rsidP="00A604C8">
      <w:pPr>
        <w:pStyle w:val="EndNoteBibliography"/>
        <w:spacing w:after="240"/>
        <w:jc w:val="left"/>
      </w:pPr>
      <w:bookmarkStart w:id="36" w:name="_ENREF_21"/>
      <w:r w:rsidRPr="00A604C8">
        <w:t>21.</w:t>
      </w:r>
      <w:r w:rsidRPr="00A604C8">
        <w:tab/>
        <w:t>X. L. Xie, J. Zhou, Y. Zhu, X. M. Pan, H. Zhou, G. Yu, N. C. Luhmann, G. Zhuang and Z. J. Yang, "</w:t>
      </w:r>
      <w:r w:rsidRPr="00A604C8">
        <w:rPr>
          <w:i/>
        </w:rPr>
        <w:t>Quasi-optical electron cyclotron emission imaging diagnostic advancements on the J-TEXT tokamak</w:t>
      </w:r>
      <w:r w:rsidRPr="00A604C8">
        <w:t>", Fusion Engineering and Design  155,  (2020).</w:t>
      </w:r>
      <w:bookmarkEnd w:id="36"/>
    </w:p>
    <w:p w14:paraId="5DE07A2A" w14:textId="77777777" w:rsidR="00A604C8" w:rsidRPr="00A604C8" w:rsidRDefault="00A604C8" w:rsidP="00A604C8">
      <w:pPr>
        <w:pStyle w:val="EndNoteBibliography"/>
        <w:spacing w:after="240"/>
        <w:jc w:val="left"/>
      </w:pPr>
      <w:bookmarkStart w:id="37" w:name="_ENREF_22"/>
      <w:r w:rsidRPr="00A604C8">
        <w:lastRenderedPageBreak/>
        <w:t>22.</w:t>
      </w:r>
      <w:r w:rsidRPr="00A604C8">
        <w:tab/>
        <w:t>J. H. Yu, Y. T. Chang, K. Y. Lin, C. C. Chang, S. F. Chang, Y. Ye, A. V. Pham, B. J. Tobias, Y. Zhu, C. W. Domier and N. C. Luhmann, "</w:t>
      </w:r>
      <w:r w:rsidRPr="00A604C8">
        <w:rPr>
          <w:i/>
        </w:rPr>
        <w:t>Millimeter-wave system-on-chip advancement for fusion plasma diagnostics</w:t>
      </w:r>
      <w:r w:rsidRPr="00A604C8">
        <w:t>", Review of Scientific Instruments  89  (10),  (2018).</w:t>
      </w:r>
      <w:bookmarkEnd w:id="37"/>
    </w:p>
    <w:p w14:paraId="56D3606D" w14:textId="77777777" w:rsidR="00A604C8" w:rsidRPr="00A604C8" w:rsidRDefault="00A604C8" w:rsidP="00A604C8">
      <w:pPr>
        <w:pStyle w:val="EndNoteBibliography"/>
        <w:spacing w:after="240"/>
        <w:jc w:val="left"/>
      </w:pPr>
      <w:bookmarkStart w:id="38" w:name="_ENREF_23"/>
      <w:r w:rsidRPr="00A604C8">
        <w:t>23.</w:t>
      </w:r>
      <w:r w:rsidRPr="00A604C8">
        <w:tab/>
        <w:t>Y. Zhu, Y. Chen, J. H. Yu, C. Domier, G. Yu, X. Liu, G. Kramer, Y. Ren, A. Diallo, N. C. Luhmann and X. Li, "</w:t>
      </w:r>
      <w:r w:rsidRPr="00A604C8">
        <w:rPr>
          <w:i/>
        </w:rPr>
        <w:t>System-on-chip approach microwave imaging reflectometer on DIII-D tokamak</w:t>
      </w:r>
      <w:r w:rsidRPr="00A604C8">
        <w:t>", Review of Scientific Instruments  93  (11),  (2022).</w:t>
      </w:r>
      <w:bookmarkEnd w:id="38"/>
    </w:p>
    <w:p w14:paraId="5CF48A5F" w14:textId="77777777" w:rsidR="00A604C8" w:rsidRPr="00A604C8" w:rsidRDefault="00A604C8" w:rsidP="00A604C8">
      <w:pPr>
        <w:pStyle w:val="EndNoteBibliography"/>
        <w:spacing w:after="240"/>
        <w:jc w:val="left"/>
      </w:pPr>
      <w:bookmarkStart w:id="39" w:name="_ENREF_24"/>
      <w:r w:rsidRPr="00A604C8">
        <w:t>24.</w:t>
      </w:r>
      <w:r w:rsidRPr="00A604C8">
        <w:tab/>
        <w:t xml:space="preserve">R. A. Barchfeld, </w:t>
      </w:r>
      <w:r w:rsidRPr="00A604C8">
        <w:rPr>
          <w:i/>
        </w:rPr>
        <w:t>Development of Laser Based Plasma Diagnostics for Fusion Research on NSTX-U</w:t>
      </w:r>
      <w:r w:rsidRPr="00A604C8">
        <w:t>. (2017).</w:t>
      </w:r>
      <w:bookmarkEnd w:id="39"/>
    </w:p>
    <w:p w14:paraId="3503D14F" w14:textId="77777777" w:rsidR="00A604C8" w:rsidRPr="00A604C8" w:rsidRDefault="00A604C8" w:rsidP="00A604C8">
      <w:pPr>
        <w:pStyle w:val="EndNoteBibliography"/>
        <w:spacing w:after="240"/>
        <w:jc w:val="left"/>
      </w:pPr>
      <w:bookmarkStart w:id="40" w:name="_ENREF_25"/>
      <w:r w:rsidRPr="00A604C8">
        <w:t>25.</w:t>
      </w:r>
      <w:r w:rsidRPr="00A604C8">
        <w:tab/>
        <w:t>C. Domier, Y. Zhu, R. Pereira, J. Steer-Furderer, X. Li, R. Chen, G. Xu, P. Sun and N. Luhmann, "</w:t>
      </w:r>
      <w:r w:rsidRPr="00A604C8">
        <w:rPr>
          <w:i/>
        </w:rPr>
        <w:t>Ultrashort Pulse Reflectometry (USPR) diagnostic for EAST</w:t>
      </w:r>
      <w:r w:rsidRPr="00A604C8">
        <w:t>", Journal of Instrumentation  17  (02), C02010  (2022).</w:t>
      </w:r>
      <w:bookmarkEnd w:id="40"/>
    </w:p>
    <w:p w14:paraId="5658F1EC" w14:textId="77777777" w:rsidR="00A604C8" w:rsidRPr="00A604C8" w:rsidRDefault="00A604C8" w:rsidP="00A604C8">
      <w:pPr>
        <w:pStyle w:val="EndNoteBibliography"/>
        <w:spacing w:after="240"/>
        <w:jc w:val="left"/>
      </w:pPr>
      <w:bookmarkStart w:id="41" w:name="_ENREF_26"/>
      <w:r w:rsidRPr="00A604C8">
        <w:t>26.</w:t>
      </w:r>
      <w:r w:rsidRPr="00A604C8">
        <w:tab/>
        <w:t>X. L. Li, Y. Zhu, G. Yu, J. Cao, G. Xu and N. Luhmann, "</w:t>
      </w:r>
      <w:r w:rsidRPr="00A604C8">
        <w:rPr>
          <w:i/>
        </w:rPr>
        <w:t>High level of integration of front-end imaging optics system for electron cyclotron emission imaging diagnostics on the DIII-D tokamak</w:t>
      </w:r>
      <w:r w:rsidRPr="00A604C8">
        <w:t>", Fusion Engineering and Design  172, 112915  (2021).</w:t>
      </w:r>
      <w:bookmarkEnd w:id="41"/>
    </w:p>
    <w:p w14:paraId="75EBDF9C" w14:textId="77777777" w:rsidR="00A604C8" w:rsidRPr="00A604C8" w:rsidRDefault="00A604C8" w:rsidP="00A604C8">
      <w:pPr>
        <w:pStyle w:val="EndNoteBibliography"/>
        <w:spacing w:after="240"/>
        <w:jc w:val="left"/>
      </w:pPr>
      <w:bookmarkStart w:id="42" w:name="_ENREF_27"/>
      <w:r w:rsidRPr="00A604C8">
        <w:t>27.</w:t>
      </w:r>
      <w:r w:rsidRPr="00A604C8">
        <w:tab/>
        <w:t>Y. Zhu, Y. Chen, J.-H. Yu, C. Domier, G. Yu, X. Liu, G. Kramer, Y. Ren, A. Diallo and N. Luhmann, "</w:t>
      </w:r>
      <w:r w:rsidRPr="00A604C8">
        <w:rPr>
          <w:i/>
        </w:rPr>
        <w:t>System-on-chip approach microwave imaging reflectometer on DIII-D tokamak</w:t>
      </w:r>
      <w:r w:rsidRPr="00A604C8">
        <w:t>", Review of Scientific Instruments  93  (11),  (2022).</w:t>
      </w:r>
      <w:bookmarkEnd w:id="42"/>
    </w:p>
    <w:p w14:paraId="75585E20" w14:textId="77777777" w:rsidR="00A604C8" w:rsidRPr="00A604C8" w:rsidRDefault="00A604C8" w:rsidP="00A604C8">
      <w:pPr>
        <w:pStyle w:val="EndNoteBibliography"/>
        <w:spacing w:after="240"/>
        <w:jc w:val="left"/>
      </w:pPr>
      <w:bookmarkStart w:id="43" w:name="_ENREF_28"/>
      <w:r w:rsidRPr="00A604C8">
        <w:t>28.</w:t>
      </w:r>
      <w:r w:rsidRPr="00A604C8">
        <w:tab/>
        <w:t>Y. Zhu, J.-H. Yu, G. Yu, Y. Ye, Y. Chen, B. Tobias, A. Diallo, G. Kramer, Y. Ren and W. Tang, "</w:t>
      </w:r>
      <w:r w:rsidRPr="00A604C8">
        <w:rPr>
          <w:i/>
        </w:rPr>
        <w:t>System-on-chip upgrade of millimeter-wave imaging diagnostics for fusion plasma</w:t>
      </w:r>
      <w:r w:rsidRPr="00A604C8">
        <w:t>", Review of scientific instruments  92  (5),  (2021).</w:t>
      </w:r>
      <w:bookmarkEnd w:id="43"/>
    </w:p>
    <w:p w14:paraId="22218A63" w14:textId="77777777" w:rsidR="00A604C8" w:rsidRPr="00A604C8" w:rsidRDefault="00A604C8" w:rsidP="00A604C8">
      <w:pPr>
        <w:pStyle w:val="EndNoteBibliography"/>
        <w:spacing w:after="240"/>
        <w:jc w:val="left"/>
      </w:pPr>
      <w:bookmarkStart w:id="44" w:name="_ENREF_29"/>
      <w:r w:rsidRPr="00A604C8">
        <w:t>29.</w:t>
      </w:r>
      <w:r w:rsidRPr="00A604C8">
        <w:tab/>
        <w:t>C. Y. Xiong, J. Chen, Q. Li, Y. Liu and L. Gao, "</w:t>
      </w:r>
      <w:r w:rsidRPr="00A604C8">
        <w:rPr>
          <w:i/>
        </w:rPr>
        <w:t>A real-time laser feedback control method for the three-wave laser source used in the polarimeter-interferometer diagnostic on Joint-TEXT tokamak</w:t>
      </w:r>
      <w:r w:rsidRPr="00A604C8">
        <w:t>", Review of Scientific Instruments  85  (12),  (2014).</w:t>
      </w:r>
      <w:bookmarkEnd w:id="44"/>
    </w:p>
    <w:p w14:paraId="53422382" w14:textId="77777777" w:rsidR="00A604C8" w:rsidRPr="00A604C8" w:rsidRDefault="00A604C8" w:rsidP="00A604C8">
      <w:pPr>
        <w:pStyle w:val="EndNoteBibliography"/>
        <w:spacing w:after="240"/>
        <w:jc w:val="left"/>
      </w:pPr>
      <w:bookmarkStart w:id="45" w:name="_ENREF_30"/>
      <w:r w:rsidRPr="00A604C8">
        <w:t>30.</w:t>
      </w:r>
      <w:r w:rsidRPr="00A604C8">
        <w:tab/>
        <w:t>M. Perkins and R. Vernon, presented at the IEEE Antennas and Propagation Society International Symposium. Transmitting Waves of Progress to the Next Millennium. 2000 Digest. Held in conjunction with: USNC/URSI National Radio Science Meeting (C, 2000 (unpublished).</w:t>
      </w:r>
      <w:bookmarkEnd w:id="45"/>
    </w:p>
    <w:p w14:paraId="32AE73B8" w14:textId="77777777" w:rsidR="00A604C8" w:rsidRPr="00A604C8" w:rsidRDefault="00A604C8" w:rsidP="00A604C8">
      <w:pPr>
        <w:pStyle w:val="EndNoteBibliography"/>
        <w:jc w:val="left"/>
      </w:pPr>
      <w:bookmarkStart w:id="46" w:name="_ENREF_31"/>
      <w:r w:rsidRPr="00A604C8">
        <w:t>31.</w:t>
      </w:r>
      <w:r w:rsidRPr="00A604C8">
        <w:tab/>
        <w:t>S. Jacobsson, "</w:t>
      </w:r>
      <w:r w:rsidRPr="00A604C8">
        <w:rPr>
          <w:i/>
        </w:rPr>
        <w:t>Optically pumped far infrared lasers</w:t>
      </w:r>
      <w:r w:rsidRPr="00A604C8">
        <w:t>", Infrared physics  29  (5), 853-874  (1989).</w:t>
      </w:r>
      <w:bookmarkEnd w:id="46"/>
    </w:p>
    <w:p w14:paraId="0D0936DA" w14:textId="1F02B348" w:rsidR="00B91178" w:rsidRDefault="005732BF" w:rsidP="00A604C8">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7B455" w14:textId="77777777" w:rsidR="00625481" w:rsidRDefault="00625481" w:rsidP="000402FF">
      <w:pPr>
        <w:spacing w:after="0" w:line="240" w:lineRule="auto"/>
      </w:pPr>
      <w:r>
        <w:separator/>
      </w:r>
    </w:p>
  </w:endnote>
  <w:endnote w:type="continuationSeparator" w:id="0">
    <w:p w14:paraId="02607ADC" w14:textId="77777777" w:rsidR="00625481" w:rsidRDefault="00625481"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416C9" w14:textId="77777777" w:rsidR="00625481" w:rsidRDefault="00625481" w:rsidP="000402FF">
      <w:pPr>
        <w:spacing w:after="0" w:line="240" w:lineRule="auto"/>
      </w:pPr>
      <w:r>
        <w:separator/>
      </w:r>
    </w:p>
  </w:footnote>
  <w:footnote w:type="continuationSeparator" w:id="0">
    <w:p w14:paraId="6C4FE21A" w14:textId="77777777" w:rsidR="00625481" w:rsidRDefault="00625481" w:rsidP="000402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 Copy&lt;/Style&gt;&lt;LeftDelim&gt;{&lt;/LeftDelim&gt;&lt;RightDelim&gt;}&lt;/RightDelim&gt;&lt;FontName&gt;Times New Roman&lt;/FontName&gt;&lt;FontSize&gt;11&lt;/FontSize&gt;&lt;ReflistTitle&gt;&lt;/ReflistTitle&gt;&lt;StartingRefnum&gt;1&lt;/StartingRefnum&gt;&lt;FirstLineIndent&gt;0&lt;/FirstLineIndent&gt;&lt;HangingIndent&gt;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record-ids&gt;&lt;/item&gt;&lt;/Libraries&gt;"/>
  </w:docVars>
  <w:rsids>
    <w:rsidRoot w:val="00B91178"/>
    <w:rsid w:val="00002E0D"/>
    <w:rsid w:val="00023E75"/>
    <w:rsid w:val="00036790"/>
    <w:rsid w:val="000402FF"/>
    <w:rsid w:val="00047410"/>
    <w:rsid w:val="0006265A"/>
    <w:rsid w:val="00087E2C"/>
    <w:rsid w:val="000C2633"/>
    <w:rsid w:val="000E00B5"/>
    <w:rsid w:val="000E07B2"/>
    <w:rsid w:val="000E4222"/>
    <w:rsid w:val="00125189"/>
    <w:rsid w:val="0012608D"/>
    <w:rsid w:val="00153361"/>
    <w:rsid w:val="00161E19"/>
    <w:rsid w:val="001867E4"/>
    <w:rsid w:val="00190654"/>
    <w:rsid w:val="001D65A7"/>
    <w:rsid w:val="001F48B6"/>
    <w:rsid w:val="0020459E"/>
    <w:rsid w:val="00204F38"/>
    <w:rsid w:val="00221AB2"/>
    <w:rsid w:val="00231D32"/>
    <w:rsid w:val="0024457C"/>
    <w:rsid w:val="00253BB0"/>
    <w:rsid w:val="002545AB"/>
    <w:rsid w:val="0025642E"/>
    <w:rsid w:val="002B5CE0"/>
    <w:rsid w:val="002D65BF"/>
    <w:rsid w:val="002D74F4"/>
    <w:rsid w:val="002E4131"/>
    <w:rsid w:val="002F7B34"/>
    <w:rsid w:val="0032637B"/>
    <w:rsid w:val="00334F66"/>
    <w:rsid w:val="00386942"/>
    <w:rsid w:val="004246F5"/>
    <w:rsid w:val="0042586B"/>
    <w:rsid w:val="00430361"/>
    <w:rsid w:val="0043260D"/>
    <w:rsid w:val="004739CC"/>
    <w:rsid w:val="004B26E4"/>
    <w:rsid w:val="004C0598"/>
    <w:rsid w:val="004C552C"/>
    <w:rsid w:val="004E7D6E"/>
    <w:rsid w:val="004F1D49"/>
    <w:rsid w:val="00516E56"/>
    <w:rsid w:val="005353D5"/>
    <w:rsid w:val="00543332"/>
    <w:rsid w:val="00547C73"/>
    <w:rsid w:val="005541EC"/>
    <w:rsid w:val="005732BF"/>
    <w:rsid w:val="005F0AEA"/>
    <w:rsid w:val="00602B03"/>
    <w:rsid w:val="00625481"/>
    <w:rsid w:val="00646EFF"/>
    <w:rsid w:val="00647971"/>
    <w:rsid w:val="00655851"/>
    <w:rsid w:val="00665FEA"/>
    <w:rsid w:val="006C3B57"/>
    <w:rsid w:val="006C6B74"/>
    <w:rsid w:val="006D0BD1"/>
    <w:rsid w:val="006D50EA"/>
    <w:rsid w:val="0072772D"/>
    <w:rsid w:val="00762ABE"/>
    <w:rsid w:val="007832F3"/>
    <w:rsid w:val="007C16D9"/>
    <w:rsid w:val="007C5836"/>
    <w:rsid w:val="007D4FFB"/>
    <w:rsid w:val="007F4F9D"/>
    <w:rsid w:val="00852C21"/>
    <w:rsid w:val="00866A65"/>
    <w:rsid w:val="00867228"/>
    <w:rsid w:val="008C2D5C"/>
    <w:rsid w:val="008D1E15"/>
    <w:rsid w:val="008E185D"/>
    <w:rsid w:val="00901A39"/>
    <w:rsid w:val="00905FFF"/>
    <w:rsid w:val="009070C8"/>
    <w:rsid w:val="009309AC"/>
    <w:rsid w:val="00931CD0"/>
    <w:rsid w:val="00943410"/>
    <w:rsid w:val="009779BB"/>
    <w:rsid w:val="00986AA4"/>
    <w:rsid w:val="009B3BD6"/>
    <w:rsid w:val="009E1CCD"/>
    <w:rsid w:val="009F2AB3"/>
    <w:rsid w:val="00A53692"/>
    <w:rsid w:val="00A55CB4"/>
    <w:rsid w:val="00A604C8"/>
    <w:rsid w:val="00A73DCB"/>
    <w:rsid w:val="00A82301"/>
    <w:rsid w:val="00B63EFE"/>
    <w:rsid w:val="00B71C1A"/>
    <w:rsid w:val="00B91178"/>
    <w:rsid w:val="00BC187B"/>
    <w:rsid w:val="00BC401E"/>
    <w:rsid w:val="00BF3F2D"/>
    <w:rsid w:val="00C20004"/>
    <w:rsid w:val="00C24E86"/>
    <w:rsid w:val="00C40DBD"/>
    <w:rsid w:val="00C51FD6"/>
    <w:rsid w:val="00C572B3"/>
    <w:rsid w:val="00C83E1D"/>
    <w:rsid w:val="00CA61F9"/>
    <w:rsid w:val="00CC54D1"/>
    <w:rsid w:val="00CD61E9"/>
    <w:rsid w:val="00CE23E0"/>
    <w:rsid w:val="00CE2C39"/>
    <w:rsid w:val="00D078FA"/>
    <w:rsid w:val="00D86E1C"/>
    <w:rsid w:val="00D94D10"/>
    <w:rsid w:val="00DC23EE"/>
    <w:rsid w:val="00DC34FE"/>
    <w:rsid w:val="00DC49E2"/>
    <w:rsid w:val="00DE38D0"/>
    <w:rsid w:val="00DF2B46"/>
    <w:rsid w:val="00E00BF8"/>
    <w:rsid w:val="00E14929"/>
    <w:rsid w:val="00E850AE"/>
    <w:rsid w:val="00E94030"/>
    <w:rsid w:val="00E94957"/>
    <w:rsid w:val="00EC08E4"/>
    <w:rsid w:val="00EF0E8F"/>
    <w:rsid w:val="00EF47F6"/>
    <w:rsid w:val="00F225E9"/>
    <w:rsid w:val="00F317C7"/>
    <w:rsid w:val="00F36583"/>
    <w:rsid w:val="00F36662"/>
    <w:rsid w:val="00F55156"/>
    <w:rsid w:val="00F60647"/>
    <w:rsid w:val="00F917D6"/>
    <w:rsid w:val="00FA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pPr>
      <w:spacing w:before="240" w:after="60"/>
      <w:jc w:val="center"/>
    </w:pPr>
    <w:rPr>
      <w:b/>
      <w:sz w:val="32"/>
      <w:szCs w:val="32"/>
    </w:rPr>
  </w:style>
  <w:style w:type="character" w:customStyle="1" w:styleId="a4">
    <w:name w:val="标题 字符"/>
    <w:basedOn w:val="a0"/>
    <w:link w:val="a3"/>
    <w:uiPriority w:val="10"/>
    <w:rsid w:val="00164522"/>
    <w:rPr>
      <w:rFonts w:asciiTheme="majorHAnsi" w:eastAsiaTheme="majorEastAsia" w:hAnsiTheme="majorHAnsi" w:cs="Times New Roman"/>
      <w:b/>
      <w:bCs/>
      <w:kern w:val="28"/>
      <w:sz w:val="32"/>
      <w:szCs w:val="32"/>
    </w:rPr>
  </w:style>
  <w:style w:type="character" w:styleId="a5">
    <w:name w:val="Placeholder Text"/>
    <w:basedOn w:val="a0"/>
    <w:uiPriority w:val="99"/>
    <w:semiHidden/>
    <w:rsid w:val="00C00534"/>
    <w:rPr>
      <w:color w:val="808080"/>
    </w:rPr>
  </w:style>
  <w:style w:type="paragraph" w:styleId="a6">
    <w:name w:val="caption"/>
    <w:basedOn w:val="a"/>
    <w:next w:val="a"/>
    <w:uiPriority w:val="35"/>
    <w:unhideWhenUsed/>
    <w:qFormat/>
    <w:rsid w:val="00F64214"/>
    <w:pPr>
      <w:spacing w:after="200" w:line="240" w:lineRule="auto"/>
    </w:pPr>
    <w:rPr>
      <w:i/>
      <w:iCs/>
      <w:color w:val="44546A" w:themeColor="text2"/>
      <w:sz w:val="18"/>
      <w:szCs w:val="18"/>
    </w:rPr>
  </w:style>
  <w:style w:type="paragraph" w:styleId="a7">
    <w:name w:val="List Paragraph"/>
    <w:basedOn w:val="a"/>
    <w:uiPriority w:val="34"/>
    <w:qFormat/>
    <w:rsid w:val="002A38DC"/>
    <w:pPr>
      <w:ind w:left="720"/>
      <w:contextualSpacing/>
    </w:pPr>
  </w:style>
  <w:style w:type="character" w:customStyle="1" w:styleId="katex-mathml">
    <w:name w:val="katex-mathml"/>
    <w:basedOn w:val="a0"/>
    <w:rsid w:val="005B3B8E"/>
  </w:style>
  <w:style w:type="character" w:customStyle="1" w:styleId="mord">
    <w:name w:val="mord"/>
    <w:basedOn w:val="a0"/>
    <w:rsid w:val="005B3B8E"/>
  </w:style>
  <w:style w:type="character" w:customStyle="1" w:styleId="vlist-s">
    <w:name w:val="vlist-s"/>
    <w:basedOn w:val="a0"/>
    <w:rsid w:val="005B3B8E"/>
  </w:style>
  <w:style w:type="paragraph" w:styleId="a8">
    <w:name w:val="Revision"/>
    <w:hidden/>
    <w:uiPriority w:val="99"/>
    <w:semiHidden/>
    <w:rsid w:val="00D34E00"/>
    <w:pPr>
      <w:spacing w:after="0" w:line="240" w:lineRule="auto"/>
    </w:pPr>
  </w:style>
  <w:style w:type="character" w:styleId="a9">
    <w:name w:val="annotation reference"/>
    <w:basedOn w:val="a0"/>
    <w:uiPriority w:val="99"/>
    <w:semiHidden/>
    <w:unhideWhenUsed/>
    <w:rsid w:val="000523BB"/>
    <w:rPr>
      <w:sz w:val="16"/>
      <w:szCs w:val="16"/>
    </w:rPr>
  </w:style>
  <w:style w:type="paragraph" w:styleId="aa">
    <w:name w:val="annotation text"/>
    <w:basedOn w:val="a"/>
    <w:link w:val="ab"/>
    <w:uiPriority w:val="99"/>
    <w:unhideWhenUsed/>
    <w:rsid w:val="000523BB"/>
    <w:pPr>
      <w:spacing w:line="240" w:lineRule="auto"/>
    </w:pPr>
    <w:rPr>
      <w:sz w:val="20"/>
      <w:szCs w:val="20"/>
    </w:rPr>
  </w:style>
  <w:style w:type="character" w:customStyle="1" w:styleId="ab">
    <w:name w:val="批注文字 字符"/>
    <w:basedOn w:val="a0"/>
    <w:link w:val="aa"/>
    <w:uiPriority w:val="99"/>
    <w:rsid w:val="000523BB"/>
    <w:rPr>
      <w:sz w:val="20"/>
      <w:szCs w:val="20"/>
    </w:rPr>
  </w:style>
  <w:style w:type="paragraph" w:styleId="ac">
    <w:name w:val="annotation subject"/>
    <w:basedOn w:val="aa"/>
    <w:next w:val="aa"/>
    <w:link w:val="ad"/>
    <w:uiPriority w:val="99"/>
    <w:semiHidden/>
    <w:unhideWhenUsed/>
    <w:rsid w:val="000523BB"/>
    <w:rPr>
      <w:b/>
      <w:bCs/>
    </w:rPr>
  </w:style>
  <w:style w:type="character" w:customStyle="1" w:styleId="ad">
    <w:name w:val="批注主题 字符"/>
    <w:basedOn w:val="ab"/>
    <w:link w:val="ac"/>
    <w:uiPriority w:val="99"/>
    <w:semiHidden/>
    <w:rsid w:val="000523BB"/>
    <w:rPr>
      <w:b/>
      <w:bCs/>
      <w:sz w:val="20"/>
      <w:szCs w:val="20"/>
    </w:rPr>
  </w:style>
  <w:style w:type="paragraph" w:styleId="ae">
    <w:name w:val="Balloon Text"/>
    <w:basedOn w:val="a"/>
    <w:link w:val="af"/>
    <w:uiPriority w:val="99"/>
    <w:semiHidden/>
    <w:unhideWhenUsed/>
    <w:rsid w:val="00B1470A"/>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B1470A"/>
    <w:rPr>
      <w:rFonts w:ascii="Segoe UI" w:hAnsi="Segoe UI" w:cs="Segoe UI"/>
      <w:sz w:val="18"/>
      <w:szCs w:val="18"/>
    </w:rPr>
  </w:style>
  <w:style w:type="paragraph" w:styleId="af0">
    <w:name w:val="Normal (Web)"/>
    <w:basedOn w:val="a"/>
    <w:uiPriority w:val="99"/>
    <w:semiHidden/>
    <w:unhideWhenUsed/>
    <w:rsid w:val="00597EB0"/>
    <w:rPr>
      <w:rFonts w:ascii="Times New Roman" w:hAnsi="Times New Roman" w:cs="Times New Roman"/>
      <w:sz w:val="24"/>
      <w:szCs w:val="24"/>
    </w:rPr>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a"/>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a0"/>
    <w:link w:val="EndNoteBibliographyTitle"/>
    <w:rsid w:val="005732BF"/>
    <w:rPr>
      <w:rFonts w:ascii="Times New Roman" w:hAnsi="Times New Roman" w:cs="Times New Roman"/>
      <w:noProof/>
    </w:rPr>
  </w:style>
  <w:style w:type="paragraph" w:customStyle="1" w:styleId="EndNoteBibliography">
    <w:name w:val="EndNote Bibliography"/>
    <w:basedOn w:val="a"/>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a0"/>
    <w:link w:val="EndNoteBibliography"/>
    <w:rsid w:val="005732BF"/>
    <w:rPr>
      <w:rFonts w:ascii="Times New Roman" w:hAnsi="Times New Roman" w:cs="Times New Roman"/>
      <w:noProof/>
    </w:rPr>
  </w:style>
  <w:style w:type="character" w:styleId="af2">
    <w:name w:val="Hyperlink"/>
    <w:basedOn w:val="a0"/>
    <w:uiPriority w:val="99"/>
    <w:unhideWhenUsed/>
    <w:rsid w:val="00B71C1A"/>
    <w:rPr>
      <w:color w:val="0563C1" w:themeColor="hyperlink"/>
      <w:u w:val="single"/>
    </w:rPr>
  </w:style>
  <w:style w:type="character" w:styleId="af3">
    <w:name w:val="Unresolved Mention"/>
    <w:basedOn w:val="a0"/>
    <w:uiPriority w:val="99"/>
    <w:semiHidden/>
    <w:unhideWhenUsed/>
    <w:rsid w:val="00B71C1A"/>
    <w:rPr>
      <w:color w:val="605E5C"/>
      <w:shd w:val="clear" w:color="auto" w:fill="E1DFDD"/>
    </w:rPr>
  </w:style>
  <w:style w:type="character" w:styleId="af4">
    <w:name w:val="FollowedHyperlink"/>
    <w:basedOn w:val="a0"/>
    <w:uiPriority w:val="99"/>
    <w:semiHidden/>
    <w:unhideWhenUsed/>
    <w:rsid w:val="00901A39"/>
    <w:rPr>
      <w:color w:val="954F72" w:themeColor="followedHyperlink"/>
      <w:u w:val="single"/>
    </w:rPr>
  </w:style>
  <w:style w:type="paragraph" w:styleId="af5">
    <w:name w:val="header"/>
    <w:basedOn w:val="a"/>
    <w:link w:val="af6"/>
    <w:uiPriority w:val="99"/>
    <w:unhideWhenUsed/>
    <w:rsid w:val="000402FF"/>
    <w:pPr>
      <w:tabs>
        <w:tab w:val="center" w:pos="4320"/>
        <w:tab w:val="right" w:pos="8640"/>
      </w:tabs>
      <w:snapToGrid w:val="0"/>
      <w:spacing w:line="240" w:lineRule="auto"/>
      <w:jc w:val="center"/>
    </w:pPr>
    <w:rPr>
      <w:sz w:val="18"/>
      <w:szCs w:val="18"/>
    </w:rPr>
  </w:style>
  <w:style w:type="character" w:customStyle="1" w:styleId="af6">
    <w:name w:val="页眉 字符"/>
    <w:basedOn w:val="a0"/>
    <w:link w:val="af5"/>
    <w:uiPriority w:val="99"/>
    <w:rsid w:val="000402FF"/>
    <w:rPr>
      <w:sz w:val="18"/>
      <w:szCs w:val="18"/>
    </w:rPr>
  </w:style>
  <w:style w:type="paragraph" w:styleId="af7">
    <w:name w:val="footer"/>
    <w:basedOn w:val="a"/>
    <w:link w:val="af8"/>
    <w:uiPriority w:val="99"/>
    <w:unhideWhenUsed/>
    <w:rsid w:val="000402FF"/>
    <w:pPr>
      <w:tabs>
        <w:tab w:val="center" w:pos="4320"/>
        <w:tab w:val="right" w:pos="8640"/>
      </w:tabs>
      <w:snapToGrid w:val="0"/>
      <w:spacing w:line="240" w:lineRule="auto"/>
    </w:pPr>
    <w:rPr>
      <w:sz w:val="18"/>
      <w:szCs w:val="18"/>
    </w:rPr>
  </w:style>
  <w:style w:type="character" w:customStyle="1" w:styleId="af8">
    <w:name w:val="页脚 字符"/>
    <w:basedOn w:val="a0"/>
    <w:link w:val="af7"/>
    <w:uiPriority w:val="99"/>
    <w:rsid w:val="000402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18</Pages>
  <Words>8199</Words>
  <Characters>46739</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5</cp:revision>
  <cp:lastPrinted>2025-07-17T05:36:00Z</cp:lastPrinted>
  <dcterms:created xsi:type="dcterms:W3CDTF">2025-07-17T04:55:00Z</dcterms:created>
  <dcterms:modified xsi:type="dcterms:W3CDTF">2025-07-17T05:43:00Z</dcterms:modified>
</cp:coreProperties>
</file>